
<file path=[Content_Types].xml><?xml version="1.0" encoding="utf-8"?>
<Types xmlns="http://schemas.openxmlformats.org/package/2006/content-types">
  <Default Extension="png" ContentType="image/png"/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A2C78" w:rsidRDefault="00EE6AED">
      <w:r>
        <w:rPr>
          <w:noProof/>
          <w:lang w:val="en-US"/>
        </w:rPr>
        <w:drawing>
          <wp:inline distT="0" distB="0" distL="0" distR="0">
            <wp:extent cx="482600" cy="509905"/>
            <wp:effectExtent l="0" t="0" r="0" b="4445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>
                      <a:picLocks noChangeAspect="1"/>
                    </pic:cNvPicPr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1779" cy="540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1301750" cy="229235"/>
            <wp:effectExtent l="0" t="0" r="0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>
                      <a:picLocks noChangeAspect="1"/>
                    </pic:cNvPicPr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8186" cy="255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2C78" w:rsidRDefault="003A2C78"/>
    <w:p w:rsidR="003A2C78" w:rsidRDefault="003A2C78">
      <w:pPr>
        <w:jc w:val="center"/>
        <w:rPr>
          <w:rFonts w:ascii="Rockwell Extra Bold" w:hAnsi="Rockwell Extra Bold"/>
          <w:b/>
          <w:color w:val="333333"/>
          <w:sz w:val="18"/>
          <w:szCs w:val="18"/>
        </w:rPr>
      </w:pPr>
    </w:p>
    <w:p w:rsidR="003A2C78" w:rsidRDefault="003A2C78">
      <w:pPr>
        <w:jc w:val="center"/>
        <w:rPr>
          <w:rFonts w:ascii="Rockwell Extra Bold" w:hAnsi="Rockwell Extra Bold"/>
          <w:b/>
          <w:color w:val="333333"/>
          <w:sz w:val="18"/>
          <w:szCs w:val="18"/>
        </w:rPr>
      </w:pPr>
    </w:p>
    <w:p w:rsidR="003A2C78" w:rsidRDefault="003A2C78">
      <w:pPr>
        <w:jc w:val="center"/>
        <w:rPr>
          <w:rFonts w:ascii="Rockwell Extra Bold" w:hAnsi="Rockwell Extra Bold"/>
          <w:b/>
          <w:color w:val="333333"/>
          <w:sz w:val="18"/>
          <w:szCs w:val="18"/>
        </w:rPr>
      </w:pPr>
    </w:p>
    <w:p w:rsidR="003A2C78" w:rsidRDefault="003A2C78">
      <w:pPr>
        <w:jc w:val="center"/>
        <w:rPr>
          <w:rFonts w:ascii="Rockwell Extra Bold" w:hAnsi="Rockwell Extra Bold"/>
          <w:b/>
          <w:color w:val="333333"/>
          <w:sz w:val="18"/>
          <w:szCs w:val="18"/>
        </w:rPr>
      </w:pPr>
    </w:p>
    <w:p w:rsidR="003A2C78" w:rsidRDefault="003A2C78">
      <w:pPr>
        <w:jc w:val="center"/>
        <w:rPr>
          <w:rFonts w:ascii="Rockwell Extra Bold" w:hAnsi="Rockwell Extra Bold"/>
          <w:b/>
          <w:color w:val="333333"/>
          <w:sz w:val="18"/>
          <w:szCs w:val="18"/>
        </w:rPr>
      </w:pPr>
    </w:p>
    <w:p w:rsidR="003A2C78" w:rsidRDefault="00EE6AED">
      <w:pPr>
        <w:jc w:val="center"/>
        <w:rPr>
          <w:rFonts w:ascii="Rockwell Extra Bold" w:hAnsi="Rockwell Extra Bold"/>
          <w:b/>
          <w:color w:val="333333"/>
          <w:sz w:val="36"/>
          <w:szCs w:val="36"/>
        </w:rPr>
      </w:pPr>
      <w:r>
        <w:rPr>
          <w:rFonts w:ascii="Rockwell Extra Bold" w:hAnsi="Rockwell Extra Bold" w:hint="eastAsia"/>
          <w:b/>
          <w:color w:val="333333"/>
          <w:sz w:val="36"/>
          <w:szCs w:val="36"/>
        </w:rPr>
        <w:t>ESC Rennes</w:t>
      </w:r>
      <w:r>
        <w:rPr>
          <w:rFonts w:ascii="Rockwell Extra Bold" w:hAnsi="Rockwell Extra Bold"/>
          <w:b/>
          <w:color w:val="333333"/>
          <w:sz w:val="36"/>
          <w:szCs w:val="36"/>
        </w:rPr>
        <w:t>雷恩商学院</w:t>
      </w:r>
    </w:p>
    <w:p w:rsidR="003A2C78" w:rsidRDefault="003A2C78">
      <w:pPr>
        <w:jc w:val="center"/>
        <w:rPr>
          <w:rFonts w:ascii="Rockwell Extra Bold" w:hAnsi="Rockwell Extra Bold"/>
          <w:b/>
          <w:color w:val="333333"/>
          <w:sz w:val="36"/>
          <w:szCs w:val="36"/>
        </w:rPr>
      </w:pPr>
    </w:p>
    <w:p w:rsidR="003A2C78" w:rsidRDefault="003A2C78">
      <w:pPr>
        <w:jc w:val="center"/>
      </w:pPr>
    </w:p>
    <w:p w:rsidR="003A2C78" w:rsidRDefault="00EE6AED">
      <w:pPr>
        <w:pStyle w:val="11"/>
        <w:jc w:val="center"/>
        <w:rPr>
          <w:rFonts w:ascii="宋体" w:eastAsia="宋体" w:hAnsi="宋体" w:cs="宋体"/>
          <w:b/>
          <w:color w:val="FF0000"/>
          <w:sz w:val="32"/>
          <w:szCs w:val="32"/>
        </w:rPr>
      </w:pPr>
      <w:r>
        <w:rPr>
          <w:rFonts w:ascii="宋体" w:eastAsia="宋体" w:hAnsi="宋体" w:cs="宋体" w:hint="eastAsia"/>
          <w:b/>
          <w:color w:val="FF0000"/>
          <w:sz w:val="32"/>
          <w:szCs w:val="32"/>
        </w:rPr>
        <w:t>校际</w:t>
      </w:r>
      <w:r>
        <w:rPr>
          <w:rFonts w:ascii="宋体" w:eastAsia="宋体" w:hAnsi="宋体" w:cs="宋体" w:hint="eastAsia"/>
          <w:b/>
          <w:color w:val="FF0000"/>
          <w:sz w:val="32"/>
          <w:szCs w:val="32"/>
        </w:rPr>
        <w:t>交流</w:t>
      </w:r>
      <w:r>
        <w:rPr>
          <w:rFonts w:ascii="宋体" w:eastAsia="宋体" w:hAnsi="宋体" w:cs="宋体" w:hint="eastAsia"/>
          <w:b/>
          <w:color w:val="FF0000"/>
          <w:sz w:val="32"/>
          <w:szCs w:val="32"/>
        </w:rPr>
        <w:t>实施指南</w:t>
      </w:r>
      <w:r>
        <w:rPr>
          <w:rFonts w:ascii="宋体" w:eastAsia="宋体" w:hAnsi="宋体" w:cs="宋体" w:hint="eastAsia"/>
          <w:b/>
          <w:color w:val="FF0000"/>
          <w:sz w:val="32"/>
          <w:szCs w:val="32"/>
          <w:lang w:val="en-US"/>
        </w:rPr>
        <w:t xml:space="preserve"> </w:t>
      </w:r>
    </w:p>
    <w:p w:rsidR="003A2C78" w:rsidRDefault="00EE6AED">
      <w:pPr>
        <w:pStyle w:val="11"/>
        <w:jc w:val="center"/>
        <w:rPr>
          <w:rFonts w:ascii="宋体" w:eastAsia="宋体" w:hAnsi="宋体" w:cs="宋体"/>
          <w:b/>
          <w:color w:val="FF0000"/>
          <w:sz w:val="32"/>
          <w:szCs w:val="32"/>
          <w:lang w:val="en-US"/>
        </w:rPr>
      </w:pPr>
      <w:r>
        <w:rPr>
          <w:rFonts w:ascii="宋体" w:eastAsia="宋体" w:hAnsi="宋体" w:cs="宋体" w:hint="eastAsia"/>
          <w:b/>
          <w:color w:val="FF0000"/>
          <w:sz w:val="32"/>
          <w:szCs w:val="32"/>
          <w:lang w:val="en-US"/>
        </w:rPr>
        <w:t>3.5+1.5</w:t>
      </w:r>
      <w:r>
        <w:rPr>
          <w:rFonts w:ascii="宋体" w:eastAsia="宋体" w:hAnsi="宋体" w:cs="宋体" w:hint="eastAsia"/>
          <w:b/>
          <w:color w:val="FF0000"/>
          <w:sz w:val="32"/>
          <w:szCs w:val="32"/>
          <w:lang w:val="en-US"/>
        </w:rPr>
        <w:t>项目</w:t>
      </w:r>
    </w:p>
    <w:p w:rsidR="003A2C78" w:rsidRDefault="003A2C78">
      <w:pPr>
        <w:pStyle w:val="11"/>
        <w:jc w:val="center"/>
        <w:rPr>
          <w:rFonts w:ascii="宋体" w:eastAsia="宋体" w:hAnsi="宋体" w:cs="宋体"/>
          <w:color w:val="FF0000"/>
        </w:rPr>
      </w:pPr>
    </w:p>
    <w:p w:rsidR="003A2C78" w:rsidRDefault="003A2C78">
      <w:pPr>
        <w:pStyle w:val="11"/>
        <w:jc w:val="center"/>
        <w:rPr>
          <w:rFonts w:ascii="宋体" w:eastAsia="宋体" w:hAnsi="宋体" w:cs="宋体"/>
          <w:color w:val="FF0000"/>
        </w:rPr>
      </w:pPr>
    </w:p>
    <w:p w:rsidR="003A2C78" w:rsidRDefault="00EE6AED">
      <w:pPr>
        <w:pStyle w:val="11"/>
        <w:jc w:val="center"/>
        <w:rPr>
          <w:rFonts w:ascii="宋体" w:eastAsia="宋体" w:hAnsi="宋体" w:cs="宋体"/>
          <w:b/>
          <w:color w:val="FF0000"/>
          <w:sz w:val="28"/>
          <w:szCs w:val="28"/>
        </w:rPr>
      </w:pPr>
      <w:r>
        <w:rPr>
          <w:rFonts w:ascii="宋体" w:eastAsia="宋体" w:hAnsi="宋体" w:cs="宋体"/>
          <w:b/>
          <w:color w:val="FF0000"/>
          <w:sz w:val="28"/>
          <w:szCs w:val="28"/>
        </w:rPr>
        <w:t>-----------------------------</w:t>
      </w:r>
      <w:r>
        <w:rPr>
          <w:rFonts w:ascii="宋体" w:eastAsia="宋体" w:hAnsi="宋体" w:cs="宋体"/>
          <w:b/>
          <w:color w:val="FF0000"/>
          <w:sz w:val="28"/>
          <w:szCs w:val="28"/>
        </w:rPr>
        <w:t>合作优势</w:t>
      </w:r>
      <w:r>
        <w:rPr>
          <w:rFonts w:ascii="宋体" w:eastAsia="宋体" w:hAnsi="宋体" w:cs="宋体" w:hint="eastAsia"/>
          <w:b/>
          <w:color w:val="FF0000"/>
          <w:sz w:val="28"/>
          <w:szCs w:val="28"/>
        </w:rPr>
        <w:t>--------------------------------</w:t>
      </w:r>
    </w:p>
    <w:p w:rsidR="003A2C78" w:rsidRDefault="003A2C78">
      <w:pPr>
        <w:pStyle w:val="11"/>
        <w:jc w:val="center"/>
        <w:rPr>
          <w:rFonts w:ascii="宋体" w:eastAsia="宋体" w:hAnsi="宋体" w:cs="宋体"/>
          <w:color w:val="FF0000"/>
        </w:rPr>
      </w:pPr>
    </w:p>
    <w:p w:rsidR="003A2C78" w:rsidRDefault="00EE6AED">
      <w:pPr>
        <w:pStyle w:val="10"/>
        <w:numPr>
          <w:ilvl w:val="0"/>
          <w:numId w:val="1"/>
        </w:numPr>
        <w:shd w:val="clear" w:color="auto" w:fill="FFFFFF"/>
        <w:spacing w:after="0" w:line="240" w:lineRule="auto"/>
        <w:jc w:val="both"/>
        <w:rPr>
          <w:highlight w:val="lightGray"/>
        </w:rPr>
      </w:pPr>
      <w:r>
        <w:rPr>
          <w:rFonts w:ascii="宋体" w:hAnsi="宋体" w:hint="eastAsia"/>
          <w:highlight w:val="lightGray"/>
        </w:rPr>
        <w:t>学校排名高</w:t>
      </w:r>
      <w:r>
        <w:rPr>
          <w:highlight w:val="lightGray"/>
          <w:lang w:val="en-US"/>
        </w:rPr>
        <w:t> </w:t>
      </w:r>
    </w:p>
    <w:p w:rsidR="003A2C78" w:rsidRDefault="00EE6AED">
      <w:pPr>
        <w:pStyle w:val="10"/>
        <w:numPr>
          <w:ilvl w:val="0"/>
          <w:numId w:val="2"/>
        </w:numPr>
        <w:shd w:val="clear" w:color="auto" w:fill="FFFFFF"/>
        <w:spacing w:after="0" w:line="240" w:lineRule="auto"/>
        <w:contextualSpacing w:val="0"/>
        <w:jc w:val="both"/>
      </w:pPr>
      <w:r>
        <w:t>2015</w:t>
      </w:r>
      <w:r>
        <w:rPr>
          <w:rFonts w:ascii="宋体" w:hAnsi="宋体" w:hint="eastAsia"/>
        </w:rPr>
        <w:t>年全法综合排名第</w:t>
      </w:r>
      <w:r>
        <w:t>10</w:t>
      </w:r>
    </w:p>
    <w:p w:rsidR="003A2C78" w:rsidRDefault="00EE6AED">
      <w:pPr>
        <w:pStyle w:val="10"/>
        <w:numPr>
          <w:ilvl w:val="0"/>
          <w:numId w:val="2"/>
        </w:numPr>
        <w:shd w:val="clear" w:color="auto" w:fill="FFFFFF"/>
        <w:spacing w:after="0" w:line="240" w:lineRule="auto"/>
        <w:contextualSpacing w:val="0"/>
        <w:jc w:val="both"/>
      </w:pPr>
      <w:r>
        <w:t xml:space="preserve">2014 </w:t>
      </w:r>
      <w:r>
        <w:rPr>
          <w:rFonts w:ascii="宋体" w:hAnsi="宋体" w:hint="eastAsia"/>
        </w:rPr>
        <w:t>年金融时报</w:t>
      </w:r>
      <w:r>
        <w:t xml:space="preserve">Financial Times </w:t>
      </w:r>
      <w:r>
        <w:rPr>
          <w:rFonts w:ascii="宋体" w:hAnsi="宋体" w:hint="eastAsia"/>
        </w:rPr>
        <w:t>排名第</w:t>
      </w:r>
      <w:r>
        <w:t>23</w:t>
      </w:r>
      <w:r>
        <w:rPr>
          <w:rFonts w:ascii="宋体" w:hAnsi="宋体"/>
        </w:rPr>
        <w:t>(</w:t>
      </w:r>
      <w:r>
        <w:rPr>
          <w:rFonts w:ascii="宋体" w:hAnsi="宋体" w:hint="eastAsia"/>
        </w:rPr>
        <w:t>全法只有</w:t>
      </w:r>
      <w:proofErr w:type="gramStart"/>
      <w:r>
        <w:t>8</w:t>
      </w:r>
      <w:r>
        <w:rPr>
          <w:rFonts w:ascii="宋体" w:hAnsi="宋体" w:hint="eastAsia"/>
        </w:rPr>
        <w:t>名高商进入</w:t>
      </w:r>
      <w:proofErr w:type="gramEnd"/>
      <w:r>
        <w:rPr>
          <w:rFonts w:ascii="宋体" w:hAnsi="宋体" w:hint="eastAsia"/>
        </w:rPr>
        <w:t>这个排名</w:t>
      </w:r>
      <w:r>
        <w:rPr>
          <w:rFonts w:ascii="宋体" w:hAnsi="宋体" w:hint="eastAsia"/>
        </w:rPr>
        <w:t>)</w:t>
      </w:r>
    </w:p>
    <w:p w:rsidR="003A2C78" w:rsidRDefault="00EE6AED">
      <w:pPr>
        <w:pStyle w:val="10"/>
        <w:numPr>
          <w:ilvl w:val="0"/>
          <w:numId w:val="2"/>
        </w:numPr>
        <w:shd w:val="clear" w:color="auto" w:fill="FFFFFF"/>
        <w:spacing w:after="0" w:line="240" w:lineRule="auto"/>
        <w:contextualSpacing w:val="0"/>
        <w:jc w:val="both"/>
      </w:pPr>
      <w:r>
        <w:rPr>
          <w:rFonts w:ascii="宋体" w:hAnsi="宋体" w:hint="eastAsia"/>
        </w:rPr>
        <w:t>国际化程度全法国第一</w:t>
      </w:r>
    </w:p>
    <w:p w:rsidR="003A2C78" w:rsidRDefault="003A2C78">
      <w:pPr>
        <w:pStyle w:val="10"/>
        <w:shd w:val="clear" w:color="auto" w:fill="FFFFFF"/>
        <w:spacing w:after="0" w:line="240" w:lineRule="auto"/>
        <w:contextualSpacing w:val="0"/>
        <w:jc w:val="both"/>
      </w:pPr>
    </w:p>
    <w:p w:rsidR="003A2C78" w:rsidRDefault="00EE6AED">
      <w:pPr>
        <w:pStyle w:val="10"/>
        <w:numPr>
          <w:ilvl w:val="0"/>
          <w:numId w:val="1"/>
        </w:numPr>
        <w:shd w:val="clear" w:color="auto" w:fill="FFFFFF"/>
        <w:spacing w:after="0" w:line="240" w:lineRule="auto"/>
        <w:jc w:val="both"/>
      </w:pPr>
      <w:r>
        <w:rPr>
          <w:rFonts w:ascii="宋体" w:hAnsi="宋体" w:hint="eastAsia"/>
          <w:highlight w:val="lightGray"/>
        </w:rPr>
        <w:t>合作项目好</w:t>
      </w:r>
      <w:r>
        <w:rPr>
          <w:highlight w:val="lightGray"/>
          <w:lang w:val="en-US"/>
        </w:rPr>
        <w:t> </w:t>
      </w:r>
      <w:r>
        <w:rPr>
          <w:highlight w:val="lightGray"/>
        </w:rPr>
        <w:t>:</w:t>
      </w:r>
      <w:r>
        <w:t xml:space="preserve">  </w:t>
      </w:r>
      <w:r>
        <w:rPr>
          <w:rFonts w:ascii="宋体" w:hAnsi="宋体" w:hint="eastAsia"/>
        </w:rPr>
        <w:t>特别是</w:t>
      </w:r>
      <w:proofErr w:type="gramStart"/>
      <w:r>
        <w:rPr>
          <w:rFonts w:ascii="宋体" w:hAnsi="宋体" w:hint="eastAsia"/>
        </w:rPr>
        <w:t>本升硕</w:t>
      </w:r>
      <w:proofErr w:type="gramEnd"/>
      <w:r>
        <w:t xml:space="preserve">3.5 </w:t>
      </w:r>
      <w:r>
        <w:t>+1.5</w:t>
      </w:r>
    </w:p>
    <w:p w:rsidR="003A2C78" w:rsidRDefault="00EE6AED">
      <w:pPr>
        <w:pStyle w:val="10"/>
        <w:numPr>
          <w:ilvl w:val="0"/>
          <w:numId w:val="3"/>
        </w:numPr>
        <w:shd w:val="clear" w:color="auto" w:fill="FFFFFF"/>
        <w:spacing w:after="0" w:line="240" w:lineRule="auto"/>
        <w:contextualSpacing w:val="0"/>
        <w:jc w:val="both"/>
      </w:pPr>
      <w:r>
        <w:rPr>
          <w:rFonts w:ascii="宋体" w:hAnsi="宋体" w:hint="eastAsia"/>
        </w:rPr>
        <w:t>如果未修完大四学分，可以大四第二学期到雷恩，</w:t>
      </w:r>
      <w:r>
        <w:rPr>
          <w:rFonts w:ascii="宋体" w:hAnsi="宋体" w:hint="eastAsia"/>
        </w:rPr>
        <w:t xml:space="preserve"> </w:t>
      </w:r>
      <w:r>
        <w:rPr>
          <w:rFonts w:ascii="宋体" w:hAnsi="宋体" w:hint="eastAsia"/>
        </w:rPr>
        <w:t>即</w:t>
      </w:r>
      <w:r>
        <w:t>3.5 +1.5</w:t>
      </w:r>
    </w:p>
    <w:p w:rsidR="003A2C78" w:rsidRDefault="00EE6AED">
      <w:pPr>
        <w:pStyle w:val="10"/>
        <w:numPr>
          <w:ilvl w:val="0"/>
          <w:numId w:val="3"/>
        </w:numPr>
        <w:shd w:val="clear" w:color="auto" w:fill="FFFFFF"/>
        <w:spacing w:after="0" w:line="240" w:lineRule="auto"/>
        <w:jc w:val="both"/>
      </w:pPr>
      <w:r>
        <w:rPr>
          <w:rFonts w:ascii="宋体" w:hAnsi="宋体" w:hint="eastAsia"/>
        </w:rPr>
        <w:t>全英文授课，不限制专业背景，</w:t>
      </w:r>
      <w:r>
        <w:rPr>
          <w:rFonts w:ascii="宋体" w:hAnsi="宋体" w:hint="eastAsia"/>
        </w:rPr>
        <w:t>使</w:t>
      </w:r>
      <w:r>
        <w:rPr>
          <w:rFonts w:ascii="宋体" w:hAnsi="宋体" w:hint="eastAsia"/>
        </w:rPr>
        <w:t>更多学生收益</w:t>
      </w:r>
    </w:p>
    <w:p w:rsidR="003A2C78" w:rsidRDefault="00EE6AED">
      <w:pPr>
        <w:pStyle w:val="10"/>
        <w:numPr>
          <w:ilvl w:val="0"/>
          <w:numId w:val="3"/>
        </w:numPr>
        <w:shd w:val="clear" w:color="auto" w:fill="FFFFFF"/>
        <w:spacing w:after="0" w:line="240" w:lineRule="auto"/>
        <w:jc w:val="both"/>
      </w:pPr>
      <w:r>
        <w:rPr>
          <w:rFonts w:ascii="宋体" w:hAnsi="宋体"/>
        </w:rPr>
        <w:t>免费</w:t>
      </w:r>
      <w:r>
        <w:rPr>
          <w:rFonts w:ascii="宋体" w:hAnsi="宋体"/>
        </w:rPr>
        <w:t>2</w:t>
      </w:r>
      <w:r>
        <w:rPr>
          <w:rFonts w:ascii="宋体" w:hAnsi="宋体"/>
        </w:rPr>
        <w:t>周冬令营</w:t>
      </w:r>
      <w:r>
        <w:rPr>
          <w:rFonts w:ascii="宋体" w:hAnsi="宋体" w:hint="eastAsia"/>
        </w:rPr>
        <w:t>项目</w:t>
      </w:r>
      <w:r>
        <w:rPr>
          <w:rFonts w:ascii="宋体" w:hAnsi="宋体" w:hint="eastAsia"/>
        </w:rPr>
        <w:t xml:space="preserve">( </w:t>
      </w:r>
      <w:r>
        <w:rPr>
          <w:rFonts w:ascii="宋体" w:hAnsi="宋体" w:hint="eastAsia"/>
        </w:rPr>
        <w:t>自选，</w:t>
      </w:r>
      <w:r>
        <w:rPr>
          <w:rFonts w:ascii="宋体" w:hAnsi="宋体" w:hint="eastAsia"/>
        </w:rPr>
        <w:t>除法国以外的欧洲国家</w:t>
      </w:r>
      <w:r>
        <w:rPr>
          <w:rFonts w:ascii="宋体" w:hAnsi="宋体" w:hint="eastAsia"/>
        </w:rPr>
        <w:t>，比如：德国，英国，西班牙，爱尔兰，荷兰，比利时等，主要课程：社会企业责任，国际战略管理，文化企业参观等</w:t>
      </w:r>
      <w:r>
        <w:rPr>
          <w:rFonts w:ascii="宋体" w:hAnsi="宋体" w:hint="eastAsia"/>
        </w:rPr>
        <w:t>)</w:t>
      </w:r>
    </w:p>
    <w:p w:rsidR="003A2C78" w:rsidRDefault="00EE6AED">
      <w:pPr>
        <w:pStyle w:val="10"/>
        <w:numPr>
          <w:ilvl w:val="0"/>
          <w:numId w:val="3"/>
        </w:numPr>
        <w:shd w:val="clear" w:color="auto" w:fill="FFFFFF"/>
        <w:spacing w:after="0" w:line="240" w:lineRule="auto"/>
        <w:jc w:val="both"/>
      </w:pPr>
      <w:r>
        <w:rPr>
          <w:rFonts w:ascii="宋体" w:hAnsi="宋体" w:hint="eastAsia"/>
        </w:rPr>
        <w:t>入学即可申请</w:t>
      </w:r>
      <w:r>
        <w:rPr>
          <w:rFonts w:ascii="宋体" w:hAnsi="宋体" w:hint="eastAsia"/>
        </w:rPr>
        <w:t>奖学金</w:t>
      </w:r>
      <w:r>
        <w:t>: 1000-3000</w:t>
      </w:r>
      <w:r>
        <w:rPr>
          <w:rFonts w:hint="eastAsia"/>
        </w:rPr>
        <w:t>欧元</w:t>
      </w:r>
    </w:p>
    <w:p w:rsidR="003A2C78" w:rsidRDefault="003A2C78">
      <w:pPr>
        <w:pStyle w:val="11"/>
        <w:jc w:val="center"/>
        <w:rPr>
          <w:rFonts w:ascii="宋体" w:eastAsia="宋体" w:hAnsi="宋体" w:cs="宋体"/>
          <w:color w:val="FF0000"/>
        </w:rPr>
      </w:pPr>
    </w:p>
    <w:p w:rsidR="003A2C78" w:rsidRDefault="00EE6AED">
      <w:pPr>
        <w:pStyle w:val="11"/>
        <w:jc w:val="center"/>
        <w:rPr>
          <w:rFonts w:ascii="宋体" w:eastAsia="宋体" w:hAnsi="宋体" w:cs="宋体"/>
          <w:b/>
          <w:color w:val="FF0000"/>
          <w:sz w:val="28"/>
          <w:szCs w:val="28"/>
        </w:rPr>
      </w:pPr>
      <w:r>
        <w:rPr>
          <w:rFonts w:ascii="宋体" w:eastAsia="宋体" w:hAnsi="宋体" w:cs="宋体"/>
          <w:b/>
          <w:color w:val="FF0000"/>
          <w:sz w:val="28"/>
          <w:szCs w:val="28"/>
        </w:rPr>
        <w:t>---------------------------------</w:t>
      </w:r>
      <w:r>
        <w:rPr>
          <w:rFonts w:ascii="宋体" w:eastAsia="宋体" w:hAnsi="宋体" w:cs="宋体"/>
          <w:b/>
          <w:color w:val="FF0000"/>
          <w:sz w:val="28"/>
          <w:szCs w:val="28"/>
        </w:rPr>
        <w:t>目录</w:t>
      </w:r>
      <w:r>
        <w:rPr>
          <w:rFonts w:ascii="宋体" w:eastAsia="宋体" w:hAnsi="宋体" w:cs="宋体"/>
          <w:b/>
          <w:color w:val="FF0000"/>
          <w:sz w:val="28"/>
          <w:szCs w:val="28"/>
        </w:rPr>
        <w:t>--------------------------------</w:t>
      </w:r>
    </w:p>
    <w:p w:rsidR="003A2C78" w:rsidRDefault="003A2C78">
      <w:pPr>
        <w:pStyle w:val="11"/>
        <w:jc w:val="center"/>
        <w:rPr>
          <w:color w:val="FF0000"/>
        </w:rPr>
      </w:pPr>
    </w:p>
    <w:p w:rsidR="003A2C78" w:rsidRDefault="003A2C78">
      <w:pPr>
        <w:jc w:val="center"/>
        <w:rPr>
          <w:sz w:val="22"/>
          <w:szCs w:val="22"/>
        </w:rPr>
      </w:pPr>
    </w:p>
    <w:p w:rsidR="003A2C78" w:rsidRDefault="003A2C78">
      <w:pPr>
        <w:pStyle w:val="10"/>
        <w:numPr>
          <w:ilvl w:val="0"/>
          <w:numId w:val="4"/>
        </w:numPr>
        <w:spacing w:after="0"/>
      </w:pPr>
      <w:r w:rsidRPr="003A2C78"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Zone de texte 9" o:spid="_x0000_s1026" type="#_x0000_t202" style="position:absolute;left:0;text-align:left;margin-left:269.45pt;margin-top:2.5pt;width:200pt;height:80pt;z-index:251661312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" fillcolor="white [3201]" stroked="f" strokeweight=".5pt">
            <v:textbox>
              <w:txbxContent>
                <w:p w:rsidR="003A2C78" w:rsidRDefault="00EE6AED">
                  <w:pPr>
                    <w:pStyle w:val="11"/>
                    <w:rPr>
                      <w:rFonts w:ascii="宋体" w:eastAsia="宋体" w:hAnsi="宋体" w:cs="宋体"/>
                      <w:sz w:val="22"/>
                      <w:szCs w:val="22"/>
                    </w:rPr>
                  </w:pPr>
                  <w:r>
                    <w:rPr>
                      <w:sz w:val="22"/>
                      <w:szCs w:val="22"/>
                    </w:rPr>
                    <w:t xml:space="preserve">2. </w:t>
                  </w:r>
                  <w:r>
                    <w:rPr>
                      <w:rFonts w:ascii="宋体" w:eastAsia="宋体" w:hAnsi="宋体" w:cs="宋体" w:hint="eastAsia"/>
                      <w:sz w:val="22"/>
                      <w:szCs w:val="22"/>
                    </w:rPr>
                    <w:t>学习</w:t>
                  </w:r>
                  <w:r>
                    <w:rPr>
                      <w:rFonts w:ascii="宋体" w:eastAsia="宋体" w:hAnsi="宋体" w:cs="宋体" w:hint="eastAsia"/>
                      <w:sz w:val="22"/>
                      <w:szCs w:val="22"/>
                    </w:rPr>
                    <w:t>模式</w:t>
                  </w:r>
                  <w:r>
                    <w:rPr>
                      <w:rFonts w:ascii="宋体" w:eastAsia="宋体" w:hAnsi="宋体" w:cs="宋体" w:hint="eastAsia"/>
                      <w:sz w:val="22"/>
                      <w:szCs w:val="22"/>
                    </w:rPr>
                    <w:t>及专业申请条件</w:t>
                  </w:r>
                </w:p>
                <w:p w:rsidR="003A2C78" w:rsidRDefault="00EE6AED">
                  <w:pPr>
                    <w:pStyle w:val="11"/>
                    <w:rPr>
                      <w:rFonts w:ascii="宋体" w:eastAsia="宋体" w:hAnsi="宋体" w:cs="宋体"/>
                      <w:sz w:val="22"/>
                      <w:szCs w:val="22"/>
                    </w:rPr>
                  </w:pPr>
                  <w:r>
                    <w:rPr>
                      <w:rFonts w:ascii="宋体" w:eastAsia="宋体" w:hAnsi="宋体" w:cs="宋体" w:hint="eastAsia"/>
                      <w:sz w:val="22"/>
                      <w:szCs w:val="22"/>
                      <w:lang w:val="en-US"/>
                    </w:rPr>
                    <w:t>3</w:t>
                  </w:r>
                  <w:r>
                    <w:rPr>
                      <w:rFonts w:ascii="宋体" w:eastAsia="宋体" w:hAnsi="宋体" w:cs="宋体" w:hint="eastAsia"/>
                      <w:sz w:val="22"/>
                      <w:szCs w:val="22"/>
                    </w:rPr>
                    <w:t>.</w:t>
                  </w:r>
                  <w:r>
                    <w:rPr>
                      <w:rFonts w:ascii="宋体" w:eastAsia="宋体" w:hAnsi="宋体" w:cs="宋体"/>
                      <w:sz w:val="22"/>
                      <w:szCs w:val="22"/>
                    </w:rPr>
                    <w:t>费用</w:t>
                  </w:r>
                </w:p>
                <w:p w:rsidR="003A2C78" w:rsidRDefault="00EE6AED">
                  <w:pPr>
                    <w:pStyle w:val="11"/>
                    <w:rPr>
                      <w:rFonts w:ascii="宋体" w:eastAsia="宋体" w:hAnsi="宋体" w:cs="宋体"/>
                      <w:sz w:val="22"/>
                      <w:szCs w:val="22"/>
                      <w:lang w:val="en-US"/>
                    </w:rPr>
                  </w:pPr>
                  <w:r>
                    <w:rPr>
                      <w:rFonts w:ascii="宋体" w:eastAsia="宋体" w:hAnsi="宋体" w:cs="宋体" w:hint="eastAsia"/>
                      <w:sz w:val="22"/>
                      <w:szCs w:val="22"/>
                      <w:lang w:val="en-US"/>
                    </w:rPr>
                    <w:t>4.</w:t>
                  </w:r>
                  <w:r>
                    <w:rPr>
                      <w:rFonts w:ascii="宋体" w:eastAsia="宋体" w:hAnsi="宋体" w:cs="宋体" w:hint="eastAsia"/>
                      <w:sz w:val="22"/>
                      <w:szCs w:val="22"/>
                      <w:lang w:val="en-US"/>
                    </w:rPr>
                    <w:t>校园风景</w:t>
                  </w:r>
                </w:p>
                <w:p w:rsidR="003A2C78" w:rsidRDefault="003A2C78"/>
              </w:txbxContent>
            </v:textbox>
          </v:shape>
        </w:pict>
      </w:r>
      <w:r w:rsidR="00EE6AED">
        <w:rPr>
          <w:rFonts w:hint="eastAsia"/>
        </w:rPr>
        <w:t>总体介绍</w:t>
      </w:r>
    </w:p>
    <w:p w:rsidR="003A2C78" w:rsidRDefault="00EE6AED">
      <w:pPr>
        <w:pStyle w:val="10"/>
        <w:numPr>
          <w:ilvl w:val="0"/>
          <w:numId w:val="5"/>
        </w:numPr>
        <w:spacing w:after="0"/>
      </w:pPr>
      <w:r>
        <w:rPr>
          <w:rFonts w:hint="eastAsia"/>
        </w:rPr>
        <w:t>城市</w:t>
      </w:r>
      <w:r>
        <w:rPr>
          <w:rFonts w:hint="eastAsia"/>
        </w:rPr>
        <w:t>/</w:t>
      </w:r>
      <w:r>
        <w:rPr>
          <w:rFonts w:hint="eastAsia"/>
        </w:rPr>
        <w:t>学校介绍</w:t>
      </w:r>
    </w:p>
    <w:p w:rsidR="003A2C78" w:rsidRDefault="00EE6AED">
      <w:pPr>
        <w:pStyle w:val="10"/>
        <w:numPr>
          <w:ilvl w:val="0"/>
          <w:numId w:val="5"/>
        </w:numPr>
        <w:spacing w:after="0"/>
      </w:pPr>
      <w:r>
        <w:t>被中国认可</w:t>
      </w:r>
      <w:r>
        <w:rPr>
          <w:rFonts w:hint="eastAsia"/>
        </w:rPr>
        <w:t> </w:t>
      </w:r>
      <w:r>
        <w:t xml:space="preserve">: </w:t>
      </w:r>
      <w:r>
        <w:t>中国教育部监督网站</w:t>
      </w:r>
    </w:p>
    <w:p w:rsidR="003A2C78" w:rsidRDefault="00EE6AED">
      <w:pPr>
        <w:pStyle w:val="10"/>
        <w:numPr>
          <w:ilvl w:val="0"/>
          <w:numId w:val="5"/>
        </w:numPr>
        <w:spacing w:after="0"/>
      </w:pPr>
      <w:r>
        <w:t>学校排名</w:t>
      </w:r>
    </w:p>
    <w:p w:rsidR="003A2C78" w:rsidRDefault="00EE6AED">
      <w:pPr>
        <w:pStyle w:val="10"/>
        <w:numPr>
          <w:ilvl w:val="0"/>
          <w:numId w:val="5"/>
        </w:numPr>
        <w:spacing w:after="0"/>
      </w:pPr>
      <w:r>
        <w:t>中国教育部文凭认证样本</w:t>
      </w:r>
    </w:p>
    <w:p w:rsidR="003A2C78" w:rsidRDefault="00EE6AED">
      <w:pPr>
        <w:spacing w:after="160" w:line="259" w:lineRule="auto"/>
        <w:rPr>
          <w:rFonts w:asciiTheme="minorHAnsi" w:eastAsiaTheme="minorEastAsia" w:hAnsiTheme="minorHAnsi" w:cstheme="minorBidi"/>
          <w:sz w:val="22"/>
          <w:szCs w:val="22"/>
        </w:rPr>
      </w:pPr>
      <w:r>
        <w:rPr>
          <w:sz w:val="22"/>
          <w:szCs w:val="22"/>
        </w:rPr>
        <w:br w:type="page"/>
      </w:r>
    </w:p>
    <w:p w:rsidR="003A2C78" w:rsidRDefault="003A2C78">
      <w:pPr>
        <w:pStyle w:val="10"/>
        <w:spacing w:after="0"/>
      </w:pPr>
    </w:p>
    <w:p w:rsidR="003A2C78" w:rsidRDefault="00EE6AED">
      <w:pPr>
        <w:pStyle w:val="10"/>
        <w:spacing w:after="0"/>
        <w:ind w:left="0"/>
        <w:jc w:val="both"/>
      </w:pPr>
      <w:r>
        <w:rPr>
          <w:noProof/>
          <w:lang w:val="en-US"/>
        </w:rPr>
        <w:drawing>
          <wp:inline distT="0" distB="0" distL="0" distR="0">
            <wp:extent cx="6337300" cy="164465"/>
            <wp:effectExtent l="0" t="0" r="0" b="6985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>
                      <a:picLocks noChangeAspect="1"/>
                    </pic:cNvPicPr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6381" cy="196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2C78" w:rsidRDefault="003A2C78">
      <w:pPr>
        <w:pStyle w:val="10"/>
        <w:spacing w:after="0"/>
        <w:ind w:left="0"/>
        <w:jc w:val="both"/>
        <w:rPr>
          <w:sz w:val="10"/>
          <w:szCs w:val="10"/>
        </w:rPr>
      </w:pPr>
    </w:p>
    <w:p w:rsidR="003A2C78" w:rsidRDefault="00EE6AED">
      <w:pPr>
        <w:pStyle w:val="10"/>
        <w:numPr>
          <w:ilvl w:val="0"/>
          <w:numId w:val="6"/>
        </w:numPr>
        <w:spacing w:after="0"/>
        <w:jc w:val="center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总体介绍</w:t>
      </w:r>
    </w:p>
    <w:p w:rsidR="003A2C78" w:rsidRDefault="00EE6AED">
      <w:pPr>
        <w:pStyle w:val="10"/>
        <w:numPr>
          <w:ilvl w:val="0"/>
          <w:numId w:val="7"/>
        </w:numPr>
        <w:spacing w:after="0"/>
        <w:rPr>
          <w:b/>
          <w:sz w:val="24"/>
          <w:szCs w:val="24"/>
        </w:rPr>
      </w:pPr>
      <w:r>
        <w:rPr>
          <w:b/>
          <w:sz w:val="24"/>
          <w:szCs w:val="24"/>
          <w:highlight w:val="lightGray"/>
        </w:rPr>
        <w:t>城市介绍</w:t>
      </w:r>
    </w:p>
    <w:p w:rsidR="003A2C78" w:rsidRDefault="003A2C78">
      <w:r w:rsidRPr="003A2C78">
        <w:rPr>
          <w:b/>
        </w:rPr>
        <w:pict>
          <v:shape id="Zone de texte 8" o:spid="_x0000_s1027" type="#_x0000_t202" style="position:absolute;margin-left:138.7pt;margin-top:.65pt;width:357pt;height:132.5pt;z-index:251660288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" fillcolor="white [3201]" stroked="f" strokeweight=".5pt">
            <v:textbox>
              <w:txbxContent>
                <w:p w:rsidR="003A2C78" w:rsidRDefault="00EE6AED">
                  <w:pPr>
                    <w:spacing w:line="259" w:lineRule="auto"/>
                    <w:jc w:val="both"/>
                    <w:rPr>
                      <w:rFonts w:eastAsiaTheme="minorEastAsia" w:cstheme="minorBidi"/>
                      <w:sz w:val="18"/>
                      <w:szCs w:val="18"/>
                    </w:rPr>
                  </w:pPr>
                  <w:r>
                    <w:rPr>
                      <w:rFonts w:eastAsiaTheme="minorEastAsia" w:cstheme="minorBidi" w:hint="eastAsia"/>
                      <w:sz w:val="18"/>
                      <w:szCs w:val="18"/>
                    </w:rPr>
                    <w:t>拥有近</w:t>
                  </w:r>
                  <w:r>
                    <w:rPr>
                      <w:rFonts w:eastAsiaTheme="minorEastAsia" w:cstheme="minorBidi" w:hint="eastAsia"/>
                      <w:sz w:val="18"/>
                      <w:szCs w:val="18"/>
                    </w:rPr>
                    <w:t>20</w:t>
                  </w:r>
                  <w:r>
                    <w:rPr>
                      <w:rFonts w:eastAsiaTheme="minorEastAsia" w:cstheme="minorBidi" w:hint="eastAsia"/>
                      <w:sz w:val="18"/>
                      <w:szCs w:val="18"/>
                    </w:rPr>
                    <w:t>万人口的雷恩市是法国第十大城市，是风景优美的布列塔尼地区的门户和法国西部地区的中心。位于与英吉利海峡和大西洋海岸等同的距离，乘车</w:t>
                  </w:r>
                  <w:r>
                    <w:rPr>
                      <w:rFonts w:eastAsiaTheme="minorEastAsia" w:cstheme="minorBidi" w:hint="eastAsia"/>
                      <w:sz w:val="18"/>
                      <w:szCs w:val="18"/>
                    </w:rPr>
                    <w:t>35</w:t>
                  </w:r>
                  <w:r>
                    <w:rPr>
                      <w:rFonts w:eastAsiaTheme="minorEastAsia" w:cstheme="minorBidi" w:hint="eastAsia"/>
                      <w:sz w:val="18"/>
                      <w:szCs w:val="18"/>
                    </w:rPr>
                    <w:t>分钟即到海岸</w:t>
                  </w:r>
                  <w:r>
                    <w:rPr>
                      <w:rFonts w:eastAsiaTheme="minorEastAsia" w:cstheme="minorBidi" w:hint="eastAsia"/>
                      <w:sz w:val="18"/>
                      <w:szCs w:val="18"/>
                    </w:rPr>
                    <w:t xml:space="preserve">, </w:t>
                  </w:r>
                  <w:r>
                    <w:rPr>
                      <w:rFonts w:eastAsiaTheme="minorEastAsia" w:cstheme="minorBidi" w:hint="eastAsia"/>
                      <w:sz w:val="18"/>
                      <w:szCs w:val="18"/>
                    </w:rPr>
                    <w:t>乘高速火车两个小时即可到达巴黎</w:t>
                  </w:r>
                  <w:r>
                    <w:rPr>
                      <w:rFonts w:eastAsiaTheme="minorEastAsia" w:cstheme="minorBidi" w:hint="eastAsia"/>
                      <w:sz w:val="18"/>
                      <w:szCs w:val="18"/>
                    </w:rPr>
                    <w:t xml:space="preserve">, </w:t>
                  </w:r>
                  <w:r>
                    <w:rPr>
                      <w:rFonts w:eastAsiaTheme="minorEastAsia" w:cstheme="minorBidi" w:hint="eastAsia"/>
                      <w:sz w:val="18"/>
                      <w:szCs w:val="18"/>
                    </w:rPr>
                    <w:t>飞机一小时即可直达伦敦或布鲁塞尔。雷恩在公元</w:t>
                  </w:r>
                  <w:r>
                    <w:rPr>
                      <w:rFonts w:eastAsiaTheme="minorEastAsia" w:cstheme="minorBidi" w:hint="eastAsia"/>
                      <w:sz w:val="18"/>
                      <w:szCs w:val="18"/>
                    </w:rPr>
                    <w:t>3</w:t>
                  </w:r>
                  <w:r>
                    <w:rPr>
                      <w:rFonts w:eastAsiaTheme="minorEastAsia" w:cstheme="minorBidi" w:hint="eastAsia"/>
                      <w:sz w:val="18"/>
                      <w:szCs w:val="18"/>
                    </w:rPr>
                    <w:t>世纪就已是高卢人的要塞，</w:t>
                  </w:r>
                  <w:r>
                    <w:rPr>
                      <w:rFonts w:eastAsiaTheme="minorEastAsia" w:cstheme="minorBidi" w:hint="eastAsia"/>
                      <w:sz w:val="18"/>
                      <w:szCs w:val="18"/>
                    </w:rPr>
                    <w:t>1720</w:t>
                  </w:r>
                  <w:r>
                    <w:rPr>
                      <w:rFonts w:eastAsiaTheme="minorEastAsia" w:cstheme="minorBidi" w:hint="eastAsia"/>
                      <w:sz w:val="18"/>
                      <w:szCs w:val="18"/>
                    </w:rPr>
                    <w:t>年城市曾被火灾所毁，后重建，现保留有建于十四至十九世纪的教堂、陈列馆和古老的别墅等。雷恩经济很发达，</w:t>
                  </w:r>
                  <w:r>
                    <w:rPr>
                      <w:rFonts w:eastAsiaTheme="minorEastAsia" w:cstheme="minorBidi" w:hint="eastAsia"/>
                      <w:sz w:val="18"/>
                      <w:szCs w:val="18"/>
                    </w:rPr>
                    <w:t xml:space="preserve"> Atalante </w:t>
                  </w:r>
                  <w:r>
                    <w:rPr>
                      <w:rFonts w:eastAsiaTheme="minorEastAsia" w:cstheme="minorBidi" w:hint="eastAsia"/>
                      <w:sz w:val="18"/>
                      <w:szCs w:val="18"/>
                    </w:rPr>
                    <w:t>科技园区是欧洲最大的电信技术教学与研究机构，这使雷恩在电子通信领域的发展中有着战略性的地理优势。另外，著名的雪铁龙汽车基地就设立在此。</w:t>
                  </w:r>
                </w:p>
                <w:p w:rsidR="003A2C78" w:rsidRDefault="003A2C78">
                  <w:pPr>
                    <w:spacing w:line="259" w:lineRule="auto"/>
                    <w:jc w:val="both"/>
                    <w:rPr>
                      <w:rFonts w:eastAsiaTheme="minorEastAsia" w:cstheme="minorBidi"/>
                      <w:sz w:val="18"/>
                      <w:szCs w:val="18"/>
                    </w:rPr>
                  </w:pPr>
                </w:p>
                <w:p w:rsidR="003A2C78" w:rsidRDefault="00EE6AED">
                  <w:pPr>
                    <w:autoSpaceDE w:val="0"/>
                    <w:autoSpaceDN w:val="0"/>
                    <w:adjustRightInd w:val="0"/>
                    <w:jc w:val="both"/>
                    <w:rPr>
                      <w:rFonts w:eastAsiaTheme="minorEastAsia" w:cstheme="minorBidi"/>
                      <w:sz w:val="18"/>
                      <w:szCs w:val="18"/>
                    </w:rPr>
                  </w:pPr>
                  <w:r>
                    <w:rPr>
                      <w:rFonts w:eastAsiaTheme="minorEastAsia" w:cstheme="minorBidi" w:hint="eastAsia"/>
                      <w:sz w:val="18"/>
                      <w:szCs w:val="18"/>
                    </w:rPr>
                    <w:t>雷恩市在法国以“学生城”著称。</w:t>
                  </w:r>
                  <w:r>
                    <w:rPr>
                      <w:rFonts w:eastAsiaTheme="minorEastAsia" w:cstheme="minorBidi" w:hint="eastAsia"/>
                      <w:sz w:val="18"/>
                      <w:szCs w:val="18"/>
                    </w:rPr>
                    <w:t>60,000</w:t>
                  </w:r>
                  <w:r>
                    <w:rPr>
                      <w:rFonts w:eastAsiaTheme="minorEastAsia" w:cstheme="minorBidi" w:hint="eastAsia"/>
                      <w:sz w:val="18"/>
                      <w:szCs w:val="18"/>
                    </w:rPr>
                    <w:t>多学生选择在这里生活学习，占雷恩市人口数量的四分之一。来自世界各国的学生使这座历史悠久的城市充满活力。</w:t>
                  </w:r>
                </w:p>
                <w:p w:rsidR="003A2C78" w:rsidRDefault="003A2C78">
                  <w:pPr>
                    <w:autoSpaceDE w:val="0"/>
                    <w:autoSpaceDN w:val="0"/>
                    <w:adjustRightInd w:val="0"/>
                    <w:rPr>
                      <w:rFonts w:eastAsia="微软雅黑" w:cs="Calibri"/>
                      <w:sz w:val="20"/>
                      <w:szCs w:val="20"/>
                    </w:rPr>
                  </w:pPr>
                </w:p>
                <w:p w:rsidR="003A2C78" w:rsidRDefault="003A2C78"/>
              </w:txbxContent>
            </v:textbox>
            <w10:wrap anchorx="margin"/>
          </v:shape>
        </w:pict>
      </w:r>
      <w:r w:rsidR="00EE6AED">
        <w:rPr>
          <w:rFonts w:eastAsia="微软雅黑" w:cs="Calibri" w:hint="eastAsia"/>
          <w:noProof/>
          <w:lang w:val="en-US"/>
        </w:rPr>
        <w:drawing>
          <wp:inline distT="0" distB="0" distL="0" distR="0">
            <wp:extent cx="1500505" cy="1689100"/>
            <wp:effectExtent l="0" t="0" r="4445" b="6350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34472" cy="1727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2C78" w:rsidRDefault="003A2C78"/>
    <w:p w:rsidR="003A2C78" w:rsidRDefault="00EE6AED">
      <w:pPr>
        <w:pStyle w:val="10"/>
        <w:numPr>
          <w:ilvl w:val="0"/>
          <w:numId w:val="7"/>
        </w:numPr>
        <w:spacing w:after="0"/>
        <w:rPr>
          <w:b/>
          <w:sz w:val="24"/>
          <w:szCs w:val="24"/>
        </w:rPr>
      </w:pPr>
      <w:r>
        <w:rPr>
          <w:b/>
          <w:sz w:val="24"/>
          <w:szCs w:val="24"/>
          <w:highlight w:val="lightGray"/>
        </w:rPr>
        <w:t>学校介绍</w:t>
      </w:r>
    </w:p>
    <w:p w:rsidR="003A2C78" w:rsidRDefault="003A2C78">
      <w:pPr>
        <w:ind w:left="360"/>
        <w:jc w:val="both"/>
        <w:rPr>
          <w:sz w:val="20"/>
          <w:szCs w:val="20"/>
        </w:rPr>
      </w:pPr>
    </w:p>
    <w:p w:rsidR="003A2C78" w:rsidRDefault="00EE6AED">
      <w:pPr>
        <w:spacing w:line="259" w:lineRule="auto"/>
        <w:ind w:left="360"/>
        <w:jc w:val="both"/>
        <w:rPr>
          <w:rFonts w:eastAsiaTheme="minorEastAsia" w:cstheme="minorBidi"/>
          <w:sz w:val="20"/>
          <w:szCs w:val="20"/>
        </w:rPr>
      </w:pPr>
      <w:r>
        <w:rPr>
          <w:rFonts w:eastAsiaTheme="minorEastAsia" w:cstheme="minorBidi" w:hint="eastAsia"/>
          <w:sz w:val="20"/>
          <w:szCs w:val="20"/>
        </w:rPr>
        <w:t>雷恩商学院创立于</w:t>
      </w:r>
      <w:r>
        <w:rPr>
          <w:rFonts w:eastAsiaTheme="minorEastAsia" w:cstheme="minorBidi" w:hint="eastAsia"/>
          <w:sz w:val="20"/>
          <w:szCs w:val="20"/>
        </w:rPr>
        <w:t>1990</w:t>
      </w:r>
      <w:r>
        <w:rPr>
          <w:rFonts w:eastAsiaTheme="minorEastAsia" w:cstheme="minorBidi" w:hint="eastAsia"/>
          <w:sz w:val="20"/>
          <w:szCs w:val="20"/>
        </w:rPr>
        <w:t>年，坐落在雷</w:t>
      </w:r>
      <w:proofErr w:type="gramStart"/>
      <w:r>
        <w:rPr>
          <w:rFonts w:eastAsiaTheme="minorEastAsia" w:cstheme="minorBidi" w:hint="eastAsia"/>
          <w:sz w:val="20"/>
          <w:szCs w:val="20"/>
        </w:rPr>
        <w:t>恩城市</w:t>
      </w:r>
      <w:proofErr w:type="gramEnd"/>
      <w:r>
        <w:rPr>
          <w:rFonts w:eastAsiaTheme="minorEastAsia" w:cstheme="minorBidi" w:hint="eastAsia"/>
          <w:sz w:val="20"/>
          <w:szCs w:val="20"/>
        </w:rPr>
        <w:t>中心附近，是领略法国生活情调、了解法国历史、欣赏法式建筑、品尝法国美食和感受法国文化的良机。该学院与</w:t>
      </w:r>
      <w:r>
        <w:rPr>
          <w:rFonts w:eastAsiaTheme="minorEastAsia" w:cstheme="minorBidi" w:hint="eastAsia"/>
          <w:sz w:val="20"/>
          <w:szCs w:val="20"/>
        </w:rPr>
        <w:t>CCI</w:t>
      </w:r>
      <w:r>
        <w:rPr>
          <w:rFonts w:eastAsiaTheme="minorEastAsia" w:cstheme="minorBidi" w:hint="eastAsia"/>
          <w:sz w:val="20"/>
          <w:szCs w:val="20"/>
        </w:rPr>
        <w:t>的紧密联系保证了雷恩商学院的教育与企业期望的高度一致。合作企业为学生提供了大量的就业机会（</w:t>
      </w:r>
      <w:r>
        <w:rPr>
          <w:rFonts w:eastAsiaTheme="minorEastAsia" w:cstheme="minorBidi" w:hint="eastAsia"/>
          <w:sz w:val="20"/>
          <w:szCs w:val="20"/>
        </w:rPr>
        <w:t>50%</w:t>
      </w:r>
      <w:r>
        <w:rPr>
          <w:rFonts w:eastAsiaTheme="minorEastAsia" w:cstheme="minorBidi" w:hint="eastAsia"/>
          <w:sz w:val="20"/>
          <w:szCs w:val="20"/>
        </w:rPr>
        <w:t>以上的应届毕业生在结束学业前即被企业录用），同时这些合作企业也是伴随学生从入学到毕业的</w:t>
      </w:r>
      <w:proofErr w:type="gramStart"/>
      <w:r>
        <w:rPr>
          <w:rFonts w:eastAsiaTheme="minorEastAsia" w:cstheme="minorBidi" w:hint="eastAsia"/>
          <w:sz w:val="20"/>
          <w:szCs w:val="20"/>
        </w:rPr>
        <w:t>教学伙伴</w:t>
      </w:r>
      <w:proofErr w:type="gramEnd"/>
      <w:r>
        <w:rPr>
          <w:rFonts w:eastAsiaTheme="minorEastAsia" w:cstheme="minorBidi"/>
          <w:sz w:val="20"/>
          <w:szCs w:val="20"/>
        </w:rPr>
        <w:t xml:space="preserve">, </w:t>
      </w:r>
      <w:r>
        <w:rPr>
          <w:rFonts w:eastAsiaTheme="minorEastAsia" w:cstheme="minorBidi" w:hint="eastAsia"/>
          <w:sz w:val="20"/>
          <w:szCs w:val="20"/>
        </w:rPr>
        <w:t>成为法国目前商学院中排名上升最快的商学院。</w:t>
      </w:r>
    </w:p>
    <w:p w:rsidR="003A2C78" w:rsidRDefault="003A2C78">
      <w:pPr>
        <w:spacing w:line="259" w:lineRule="auto"/>
        <w:ind w:left="360"/>
        <w:jc w:val="both"/>
        <w:rPr>
          <w:rFonts w:eastAsiaTheme="minorEastAsia" w:cstheme="minorBidi"/>
          <w:sz w:val="20"/>
          <w:szCs w:val="20"/>
        </w:rPr>
      </w:pPr>
    </w:p>
    <w:p w:rsidR="003A2C78" w:rsidRDefault="00EE6AED">
      <w:pPr>
        <w:ind w:left="360"/>
        <w:jc w:val="both"/>
        <w:rPr>
          <w:rFonts w:eastAsiaTheme="minorEastAsia" w:cstheme="minorBidi"/>
          <w:sz w:val="20"/>
          <w:szCs w:val="20"/>
        </w:rPr>
      </w:pPr>
      <w:r>
        <w:rPr>
          <w:rFonts w:eastAsiaTheme="minorEastAsia" w:cstheme="minorBidi" w:hint="eastAsia"/>
          <w:sz w:val="20"/>
          <w:szCs w:val="20"/>
        </w:rPr>
        <w:t>同时，雷恩商学院是法国为数不多的可颁发</w:t>
      </w:r>
      <w:r>
        <w:rPr>
          <w:rFonts w:eastAsiaTheme="minorEastAsia" w:cstheme="minorBidi" w:hint="eastAsia"/>
          <w:sz w:val="20"/>
          <w:szCs w:val="20"/>
        </w:rPr>
        <w:t>PhD</w:t>
      </w:r>
      <w:r>
        <w:rPr>
          <w:rFonts w:eastAsiaTheme="minorEastAsia" w:cstheme="minorBidi" w:hint="eastAsia"/>
          <w:sz w:val="20"/>
          <w:szCs w:val="20"/>
        </w:rPr>
        <w:t>学位的商学院之一。雷恩商学院教学方式的独特之处，在于给学生创造和提供机会，帮助他</w:t>
      </w:r>
      <w:r>
        <w:rPr>
          <w:rFonts w:eastAsiaTheme="minorEastAsia" w:cstheme="minorBidi" w:hint="eastAsia"/>
          <w:sz w:val="20"/>
          <w:szCs w:val="20"/>
        </w:rPr>
        <w:t>们迈出发展自我事业的第一步。这种实践与参与教学法（</w:t>
      </w:r>
      <w:r>
        <w:rPr>
          <w:rFonts w:eastAsiaTheme="minorEastAsia" w:cstheme="minorBidi" w:hint="eastAsia"/>
          <w:sz w:val="20"/>
          <w:szCs w:val="20"/>
        </w:rPr>
        <w:t>PEI</w:t>
      </w:r>
      <w:r>
        <w:rPr>
          <w:rFonts w:eastAsiaTheme="minorEastAsia" w:cstheme="minorBidi" w:hint="eastAsia"/>
          <w:sz w:val="20"/>
          <w:szCs w:val="20"/>
        </w:rPr>
        <w:t>）使每一个学生在教育培养的过程中成为一个主动的参与者。</w:t>
      </w:r>
    </w:p>
    <w:p w:rsidR="003A2C78" w:rsidRDefault="003A2C78">
      <w:pPr>
        <w:ind w:left="360"/>
        <w:jc w:val="both"/>
        <w:rPr>
          <w:sz w:val="20"/>
          <w:szCs w:val="20"/>
        </w:rPr>
      </w:pPr>
    </w:p>
    <w:p w:rsidR="003A2C78" w:rsidRDefault="003A2C78">
      <w:pPr>
        <w:ind w:left="360"/>
        <w:jc w:val="both"/>
        <w:rPr>
          <w:sz w:val="20"/>
          <w:szCs w:val="20"/>
        </w:rPr>
      </w:pPr>
    </w:p>
    <w:p w:rsidR="003A2C78" w:rsidRDefault="00EE6AED">
      <w:pPr>
        <w:pStyle w:val="10"/>
        <w:numPr>
          <w:ilvl w:val="0"/>
          <w:numId w:val="7"/>
        </w:numPr>
        <w:spacing w:after="0"/>
        <w:rPr>
          <w:b/>
          <w:sz w:val="24"/>
          <w:szCs w:val="24"/>
        </w:rPr>
      </w:pPr>
      <w:r>
        <w:rPr>
          <w:b/>
          <w:sz w:val="24"/>
          <w:szCs w:val="24"/>
          <w:highlight w:val="lightGray"/>
        </w:rPr>
        <w:t>雷</w:t>
      </w:r>
      <w:proofErr w:type="gramStart"/>
      <w:r>
        <w:rPr>
          <w:b/>
          <w:sz w:val="24"/>
          <w:szCs w:val="24"/>
          <w:highlight w:val="lightGray"/>
        </w:rPr>
        <w:t>恩高商</w:t>
      </w:r>
      <w:proofErr w:type="gramEnd"/>
      <w:r>
        <w:rPr>
          <w:b/>
          <w:sz w:val="24"/>
          <w:szCs w:val="24"/>
          <w:highlight w:val="lightGray"/>
        </w:rPr>
        <w:t>被中国教育部认可</w:t>
      </w:r>
      <w:r>
        <w:rPr>
          <w:rFonts w:hint="eastAsia"/>
          <w:b/>
          <w:sz w:val="24"/>
          <w:szCs w:val="24"/>
          <w:highlight w:val="lightGray"/>
        </w:rPr>
        <w:t> </w:t>
      </w:r>
      <w:r>
        <w:rPr>
          <w:b/>
          <w:sz w:val="24"/>
          <w:szCs w:val="24"/>
          <w:highlight w:val="lightGray"/>
        </w:rPr>
        <w:t>:</w:t>
      </w:r>
      <w:r>
        <w:rPr>
          <w:b/>
          <w:sz w:val="24"/>
          <w:szCs w:val="24"/>
        </w:rPr>
        <w:t>中国教育部监督网站</w:t>
      </w:r>
    </w:p>
    <w:p w:rsidR="003A2C78" w:rsidRDefault="003A2C78">
      <w:pPr>
        <w:pStyle w:val="10"/>
        <w:spacing w:after="0"/>
        <w:ind w:left="360"/>
        <w:rPr>
          <w:b/>
          <w:sz w:val="10"/>
          <w:szCs w:val="10"/>
        </w:rPr>
      </w:pPr>
    </w:p>
    <w:p w:rsidR="003A2C78" w:rsidRDefault="003A2C78">
      <w:pPr>
        <w:pStyle w:val="10"/>
        <w:spacing w:after="0"/>
        <w:ind w:left="360"/>
        <w:rPr>
          <w:b/>
          <w:sz w:val="10"/>
          <w:szCs w:val="10"/>
        </w:rPr>
      </w:pPr>
    </w:p>
    <w:p w:rsidR="003A2C78" w:rsidRDefault="00EE6AED">
      <w:pPr>
        <w:ind w:left="360"/>
        <w:rPr>
          <w:sz w:val="20"/>
          <w:szCs w:val="20"/>
        </w:rPr>
      </w:pPr>
      <w:r>
        <w:rPr>
          <w:rFonts w:eastAsiaTheme="minorEastAsia" w:cstheme="minorBidi"/>
          <w:sz w:val="20"/>
          <w:szCs w:val="20"/>
        </w:rPr>
        <w:t>雷</w:t>
      </w:r>
      <w:proofErr w:type="gramStart"/>
      <w:r>
        <w:rPr>
          <w:rFonts w:eastAsiaTheme="minorEastAsia" w:cstheme="minorBidi"/>
          <w:sz w:val="20"/>
          <w:szCs w:val="20"/>
        </w:rPr>
        <w:t>恩高商</w:t>
      </w:r>
      <w:proofErr w:type="gramEnd"/>
      <w:r>
        <w:rPr>
          <w:rFonts w:eastAsiaTheme="minorEastAsia" w:cstheme="minorBidi"/>
          <w:sz w:val="20"/>
          <w:szCs w:val="20"/>
        </w:rPr>
        <w:t>可在中国教育部涉外监督官方网站，这证明学校的教育资质完全被中国认可。</w:t>
      </w:r>
    </w:p>
    <w:p w:rsidR="003A2C78" w:rsidRDefault="00EE6AED">
      <w:pPr>
        <w:ind w:left="360"/>
        <w:rPr>
          <w:sz w:val="20"/>
          <w:szCs w:val="20"/>
        </w:rPr>
      </w:pPr>
      <w:r>
        <w:rPr>
          <w:noProof/>
          <w:lang w:val="en-US"/>
        </w:rPr>
        <w:drawing>
          <wp:inline distT="0" distB="0" distL="0" distR="0">
            <wp:extent cx="6450330" cy="850900"/>
            <wp:effectExtent l="0" t="0" r="7620" b="6350"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>
                      <a:picLocks noChangeAspect="1"/>
                    </pic:cNvPicPr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2476" cy="856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2C78" w:rsidRDefault="00EE6AED">
      <w:pPr>
        <w:spacing w:after="160" w:line="259" w:lineRule="auto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:rsidR="003A2C78" w:rsidRDefault="00EE6AED">
      <w:pPr>
        <w:pStyle w:val="10"/>
        <w:numPr>
          <w:ilvl w:val="0"/>
          <w:numId w:val="7"/>
        </w:numPr>
        <w:spacing w:after="0"/>
        <w:rPr>
          <w:b/>
          <w:sz w:val="24"/>
          <w:szCs w:val="24"/>
        </w:rPr>
      </w:pPr>
      <w:r>
        <w:rPr>
          <w:b/>
          <w:sz w:val="24"/>
          <w:szCs w:val="24"/>
          <w:highlight w:val="lightGray"/>
        </w:rPr>
        <w:lastRenderedPageBreak/>
        <w:t>学校排名</w:t>
      </w:r>
    </w:p>
    <w:p w:rsidR="003A2C78" w:rsidRDefault="00EE6AED">
      <w:pPr>
        <w:pStyle w:val="10"/>
        <w:numPr>
          <w:ilvl w:val="0"/>
          <w:numId w:val="8"/>
        </w:numPr>
        <w:rPr>
          <w:sz w:val="20"/>
          <w:szCs w:val="20"/>
        </w:rPr>
      </w:pPr>
      <w:r>
        <w:rPr>
          <w:sz w:val="20"/>
          <w:szCs w:val="20"/>
        </w:rPr>
        <w:t>« MSc</w:t>
      </w:r>
      <w:r>
        <w:rPr>
          <w:rFonts w:hint="eastAsia"/>
          <w:sz w:val="20"/>
          <w:szCs w:val="20"/>
        </w:rPr>
        <w:t>国际商务谈判</w:t>
      </w:r>
      <w:r>
        <w:rPr>
          <w:sz w:val="20"/>
          <w:szCs w:val="20"/>
        </w:rPr>
        <w:t> »</w:t>
      </w:r>
      <w:r>
        <w:rPr>
          <w:rFonts w:hint="eastAsia"/>
          <w:sz w:val="20"/>
          <w:szCs w:val="20"/>
        </w:rPr>
        <w:t>专业全法第一</w:t>
      </w:r>
    </w:p>
    <w:p w:rsidR="003A2C78" w:rsidRDefault="00EE6AED">
      <w:pPr>
        <w:pStyle w:val="10"/>
        <w:numPr>
          <w:ilvl w:val="0"/>
          <w:numId w:val="8"/>
        </w:numPr>
        <w:spacing w:after="0" w:line="240" w:lineRule="auto"/>
        <w:rPr>
          <w:sz w:val="20"/>
          <w:szCs w:val="20"/>
        </w:rPr>
      </w:pPr>
      <w:r>
        <w:rPr>
          <w:rFonts w:hint="eastAsia"/>
          <w:sz w:val="20"/>
          <w:szCs w:val="20"/>
        </w:rPr>
        <w:t>法国权威商业杂志《</w:t>
      </w:r>
      <w:r>
        <w:rPr>
          <w:rFonts w:hint="eastAsia"/>
          <w:sz w:val="20"/>
          <w:szCs w:val="20"/>
        </w:rPr>
        <w:t>LE MOCI</w:t>
      </w:r>
      <w:r>
        <w:rPr>
          <w:rFonts w:hint="eastAsia"/>
          <w:sz w:val="20"/>
          <w:szCs w:val="20"/>
        </w:rPr>
        <w:t>》排名中，</w:t>
      </w:r>
      <w:r>
        <w:rPr>
          <w:rFonts w:hint="eastAsia"/>
          <w:sz w:val="20"/>
          <w:szCs w:val="20"/>
        </w:rPr>
        <w:t>EMBA</w:t>
      </w:r>
      <w:r>
        <w:rPr>
          <w:rFonts w:hint="eastAsia"/>
          <w:sz w:val="20"/>
          <w:szCs w:val="20"/>
        </w:rPr>
        <w:t>、</w:t>
      </w:r>
      <w:r>
        <w:rPr>
          <w:rFonts w:hint="eastAsia"/>
          <w:sz w:val="20"/>
          <w:szCs w:val="20"/>
        </w:rPr>
        <w:t>MSc. IBN</w:t>
      </w:r>
      <w:r>
        <w:rPr>
          <w:rFonts w:hint="eastAsia"/>
          <w:sz w:val="20"/>
          <w:szCs w:val="20"/>
        </w:rPr>
        <w:t>、</w:t>
      </w:r>
      <w:r>
        <w:rPr>
          <w:rFonts w:hint="eastAsia"/>
          <w:sz w:val="20"/>
          <w:szCs w:val="20"/>
        </w:rPr>
        <w:t>IBPM</w:t>
      </w:r>
      <w:r>
        <w:rPr>
          <w:rFonts w:hint="eastAsia"/>
          <w:sz w:val="20"/>
          <w:szCs w:val="20"/>
        </w:rPr>
        <w:t>、</w:t>
      </w:r>
      <w:r>
        <w:rPr>
          <w:rFonts w:hint="eastAsia"/>
          <w:sz w:val="20"/>
          <w:szCs w:val="20"/>
        </w:rPr>
        <w:t>PGE</w:t>
      </w:r>
      <w:r>
        <w:rPr>
          <w:rFonts w:hint="eastAsia"/>
          <w:sz w:val="20"/>
          <w:szCs w:val="20"/>
        </w:rPr>
        <w:t>在法国精英</w:t>
      </w:r>
      <w:proofErr w:type="gramStart"/>
      <w:r>
        <w:rPr>
          <w:rFonts w:hint="eastAsia"/>
          <w:sz w:val="20"/>
          <w:szCs w:val="20"/>
        </w:rPr>
        <w:t>高商系统</w:t>
      </w:r>
      <w:proofErr w:type="gramEnd"/>
      <w:r>
        <w:rPr>
          <w:rFonts w:hint="eastAsia"/>
          <w:sz w:val="20"/>
          <w:szCs w:val="20"/>
        </w:rPr>
        <w:t>中排名第一</w:t>
      </w:r>
    </w:p>
    <w:p w:rsidR="003A2C78" w:rsidRDefault="00EE6AED">
      <w:pPr>
        <w:pStyle w:val="10"/>
        <w:numPr>
          <w:ilvl w:val="0"/>
          <w:numId w:val="8"/>
        </w:numPr>
        <w:spacing w:after="0" w:line="240" w:lineRule="auto"/>
        <w:rPr>
          <w:sz w:val="20"/>
          <w:szCs w:val="20"/>
        </w:rPr>
      </w:pPr>
      <w:r>
        <w:rPr>
          <w:rFonts w:hint="eastAsia"/>
          <w:sz w:val="20"/>
          <w:szCs w:val="20"/>
        </w:rPr>
        <w:t>2015</w:t>
      </w:r>
      <w:r>
        <w:rPr>
          <w:sz w:val="20"/>
          <w:szCs w:val="20"/>
        </w:rPr>
        <w:t>年</w:t>
      </w:r>
      <w:r>
        <w:rPr>
          <w:sz w:val="20"/>
          <w:szCs w:val="20"/>
        </w:rPr>
        <w:t> « </w:t>
      </w:r>
      <w:r>
        <w:rPr>
          <w:sz w:val="20"/>
          <w:szCs w:val="20"/>
        </w:rPr>
        <w:t>伦敦金融时报</w:t>
      </w:r>
      <w:r>
        <w:rPr>
          <w:sz w:val="20"/>
          <w:szCs w:val="20"/>
        </w:rPr>
        <w:t xml:space="preserve"> » </w:t>
      </w:r>
      <w:r>
        <w:rPr>
          <w:sz w:val="20"/>
          <w:szCs w:val="20"/>
        </w:rPr>
        <w:t>排名</w:t>
      </w:r>
      <w:r>
        <w:rPr>
          <w:rFonts w:hint="eastAsia"/>
          <w:sz w:val="20"/>
          <w:szCs w:val="20"/>
        </w:rPr>
        <w:t>:</w:t>
      </w:r>
      <w:r>
        <w:rPr>
          <w:rFonts w:hint="eastAsia"/>
          <w:sz w:val="20"/>
          <w:szCs w:val="20"/>
        </w:rPr>
        <w:t>第</w:t>
      </w:r>
      <w:r>
        <w:rPr>
          <w:rFonts w:hint="eastAsia"/>
          <w:sz w:val="20"/>
          <w:szCs w:val="20"/>
        </w:rPr>
        <w:t>10</w:t>
      </w:r>
      <w:r>
        <w:rPr>
          <w:rFonts w:hint="eastAsia"/>
          <w:sz w:val="20"/>
          <w:szCs w:val="20"/>
        </w:rPr>
        <w:t>名</w:t>
      </w:r>
      <w:r>
        <w:rPr>
          <w:sz w:val="20"/>
          <w:szCs w:val="20"/>
        </w:rPr>
        <w:t>(</w:t>
      </w:r>
      <w:r>
        <w:rPr>
          <w:sz w:val="20"/>
          <w:szCs w:val="20"/>
        </w:rPr>
        <w:t>全球</w:t>
      </w:r>
      <w:r>
        <w:rPr>
          <w:sz w:val="20"/>
          <w:szCs w:val="20"/>
        </w:rPr>
        <w:t>top70</w:t>
      </w:r>
      <w:r>
        <w:rPr>
          <w:sz w:val="20"/>
          <w:szCs w:val="20"/>
        </w:rPr>
        <w:t>所管理学硕士</w:t>
      </w:r>
      <w:r>
        <w:rPr>
          <w:rFonts w:hint="eastAsia"/>
          <w:sz w:val="20"/>
          <w:szCs w:val="20"/>
        </w:rPr>
        <w:t>)</w:t>
      </w:r>
    </w:p>
    <w:p w:rsidR="003A2C78" w:rsidRDefault="00EE6AED">
      <w:pPr>
        <w:pStyle w:val="10"/>
        <w:numPr>
          <w:ilvl w:val="0"/>
          <w:numId w:val="8"/>
        </w:numPr>
        <w:spacing w:after="0" w:line="240" w:lineRule="auto"/>
        <w:rPr>
          <w:sz w:val="20"/>
          <w:szCs w:val="20"/>
        </w:rPr>
      </w:pPr>
      <w:r>
        <w:rPr>
          <w:rFonts w:hint="eastAsia"/>
          <w:sz w:val="20"/>
          <w:szCs w:val="20"/>
        </w:rPr>
        <w:t>2015</w:t>
      </w:r>
      <w:r>
        <w:rPr>
          <w:sz w:val="20"/>
          <w:szCs w:val="20"/>
        </w:rPr>
        <w:t>年全法</w:t>
      </w:r>
      <w:r>
        <w:rPr>
          <w:rFonts w:hint="eastAsia"/>
          <w:sz w:val="20"/>
          <w:szCs w:val="20"/>
        </w:rPr>
        <w:t>排名</w:t>
      </w:r>
      <w:r>
        <w:rPr>
          <w:rFonts w:hint="eastAsia"/>
          <w:sz w:val="20"/>
          <w:szCs w:val="20"/>
        </w:rPr>
        <w:t> :</w:t>
      </w:r>
      <w:r>
        <w:rPr>
          <w:rFonts w:hint="eastAsia"/>
          <w:sz w:val="20"/>
          <w:szCs w:val="20"/>
        </w:rPr>
        <w:t>第</w:t>
      </w:r>
      <w:r>
        <w:rPr>
          <w:rFonts w:hint="eastAsia"/>
          <w:sz w:val="20"/>
          <w:szCs w:val="20"/>
        </w:rPr>
        <w:t>10</w:t>
      </w:r>
      <w:r>
        <w:rPr>
          <w:rFonts w:hint="eastAsia"/>
          <w:sz w:val="20"/>
          <w:szCs w:val="20"/>
        </w:rPr>
        <w:t>名</w:t>
      </w:r>
      <w:r>
        <w:rPr>
          <w:rFonts w:hint="eastAsia"/>
          <w:sz w:val="20"/>
          <w:szCs w:val="20"/>
        </w:rPr>
        <w:t xml:space="preserve"> (</w:t>
      </w:r>
      <w:r>
        <w:rPr>
          <w:rFonts w:hint="eastAsia"/>
          <w:sz w:val="20"/>
          <w:szCs w:val="20"/>
        </w:rPr>
        <w:t>下图</w:t>
      </w:r>
      <w:r>
        <w:rPr>
          <w:rFonts w:hint="eastAsia"/>
          <w:sz w:val="20"/>
          <w:szCs w:val="20"/>
        </w:rPr>
        <w:t>1)</w:t>
      </w:r>
    </w:p>
    <w:p w:rsidR="003A2C78" w:rsidRDefault="003A2C78">
      <w:pPr>
        <w:ind w:left="360"/>
        <w:rPr>
          <w:rFonts w:asciiTheme="minorHAnsi" w:eastAsiaTheme="minorEastAsia" w:hAnsiTheme="minorHAnsi" w:cstheme="minorBidi"/>
          <w:sz w:val="20"/>
          <w:szCs w:val="20"/>
        </w:rPr>
      </w:pPr>
    </w:p>
    <w:p w:rsidR="003A2C78" w:rsidRDefault="00EE6AED">
      <w:pPr>
        <w:ind w:left="360"/>
        <w:rPr>
          <w:sz w:val="20"/>
          <w:szCs w:val="20"/>
        </w:rPr>
      </w:pPr>
      <w:r>
        <w:rPr>
          <w:noProof/>
          <w:lang w:val="en-US"/>
        </w:rPr>
        <w:drawing>
          <wp:inline distT="0" distB="0" distL="0" distR="0">
            <wp:extent cx="4870450" cy="3265805"/>
            <wp:effectExtent l="0" t="0" r="6350" b="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85335" cy="3276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2C78" w:rsidRDefault="003A2C78">
      <w:pPr>
        <w:rPr>
          <w:b/>
          <w:color w:val="800000"/>
          <w:sz w:val="20"/>
          <w:szCs w:val="20"/>
        </w:rPr>
      </w:pPr>
    </w:p>
    <w:p w:rsidR="003A2C78" w:rsidRDefault="00EE6AED">
      <w:pPr>
        <w:pStyle w:val="10"/>
        <w:numPr>
          <w:ilvl w:val="1"/>
          <w:numId w:val="8"/>
        </w:numPr>
        <w:tabs>
          <w:tab w:val="left" w:pos="1080"/>
        </w:tabs>
        <w:spacing w:after="0" w:line="240" w:lineRule="auto"/>
        <w:ind w:left="1080"/>
        <w:rPr>
          <w:b/>
          <w:i/>
          <w:color w:val="800000"/>
          <w:sz w:val="16"/>
          <w:szCs w:val="16"/>
        </w:rPr>
      </w:pPr>
      <w:r>
        <w:rPr>
          <w:rFonts w:hint="eastAsia"/>
          <w:b/>
          <w:i/>
          <w:color w:val="800000"/>
          <w:sz w:val="16"/>
          <w:szCs w:val="16"/>
        </w:rPr>
        <w:t>在</w:t>
      </w:r>
      <w:r>
        <w:rPr>
          <w:rFonts w:hint="eastAsia"/>
          <w:b/>
          <w:i/>
          <w:color w:val="800000"/>
          <w:sz w:val="16"/>
          <w:szCs w:val="16"/>
        </w:rPr>
        <w:t>2015</w:t>
      </w:r>
      <w:r>
        <w:rPr>
          <w:b/>
          <w:i/>
          <w:color w:val="800000"/>
          <w:sz w:val="16"/>
          <w:szCs w:val="16"/>
        </w:rPr>
        <w:t>年</w:t>
      </w:r>
      <w:r>
        <w:rPr>
          <w:b/>
          <w:i/>
          <w:color w:val="800000"/>
          <w:sz w:val="16"/>
          <w:szCs w:val="16"/>
        </w:rPr>
        <w:t>3</w:t>
      </w:r>
      <w:r>
        <w:rPr>
          <w:b/>
          <w:i/>
          <w:color w:val="800000"/>
          <w:sz w:val="16"/>
          <w:szCs w:val="16"/>
        </w:rPr>
        <w:t>大</w:t>
      </w:r>
      <w:r>
        <w:rPr>
          <w:rFonts w:hint="eastAsia"/>
          <w:b/>
          <w:i/>
          <w:color w:val="800000"/>
          <w:sz w:val="16"/>
          <w:szCs w:val="16"/>
        </w:rPr>
        <w:t>法国权威杂志《</w:t>
      </w:r>
      <w:r>
        <w:rPr>
          <w:b/>
          <w:i/>
          <w:color w:val="800000"/>
          <w:sz w:val="16"/>
          <w:szCs w:val="16"/>
        </w:rPr>
        <w:t>l’Etudiant</w:t>
      </w:r>
      <w:r>
        <w:rPr>
          <w:rFonts w:hint="eastAsia"/>
          <w:b/>
          <w:i/>
          <w:color w:val="800000"/>
          <w:sz w:val="16"/>
          <w:szCs w:val="16"/>
        </w:rPr>
        <w:t>学生报》，《</w:t>
      </w:r>
      <w:r>
        <w:rPr>
          <w:rFonts w:hint="eastAsia"/>
          <w:b/>
          <w:i/>
          <w:color w:val="800000"/>
          <w:sz w:val="16"/>
          <w:szCs w:val="16"/>
        </w:rPr>
        <w:t xml:space="preserve"> Le Figaro</w:t>
      </w:r>
      <w:r>
        <w:rPr>
          <w:rFonts w:hint="eastAsia"/>
          <w:b/>
          <w:i/>
          <w:color w:val="800000"/>
          <w:sz w:val="16"/>
          <w:szCs w:val="16"/>
        </w:rPr>
        <w:t>费加罗报》</w:t>
      </w:r>
      <w:r>
        <w:rPr>
          <w:rFonts w:hint="eastAsia"/>
          <w:b/>
          <w:i/>
          <w:color w:val="800000"/>
          <w:sz w:val="16"/>
          <w:szCs w:val="16"/>
        </w:rPr>
        <w:t xml:space="preserve">, </w:t>
      </w:r>
    </w:p>
    <w:p w:rsidR="003A2C78" w:rsidRDefault="00EE6AED">
      <w:pPr>
        <w:pStyle w:val="10"/>
        <w:spacing w:after="0" w:line="240" w:lineRule="auto"/>
        <w:ind w:left="1080"/>
        <w:rPr>
          <w:b/>
          <w:i/>
          <w:color w:val="800000"/>
          <w:sz w:val="16"/>
          <w:szCs w:val="16"/>
        </w:rPr>
      </w:pPr>
      <w:r>
        <w:rPr>
          <w:rFonts w:hint="eastAsia"/>
          <w:b/>
          <w:i/>
          <w:color w:val="800000"/>
          <w:sz w:val="16"/>
          <w:szCs w:val="16"/>
        </w:rPr>
        <w:t>《</w:t>
      </w:r>
      <w:r>
        <w:rPr>
          <w:rFonts w:hint="eastAsia"/>
          <w:b/>
          <w:i/>
          <w:color w:val="800000"/>
          <w:sz w:val="16"/>
          <w:szCs w:val="16"/>
        </w:rPr>
        <w:t xml:space="preserve"> Le Point</w:t>
      </w:r>
      <w:r>
        <w:rPr>
          <w:b/>
          <w:i/>
          <w:color w:val="800000"/>
          <w:sz w:val="16"/>
          <w:szCs w:val="16"/>
        </w:rPr>
        <w:t>观点</w:t>
      </w:r>
      <w:r>
        <w:rPr>
          <w:rFonts w:hint="eastAsia"/>
          <w:b/>
          <w:i/>
          <w:color w:val="800000"/>
          <w:sz w:val="16"/>
          <w:szCs w:val="16"/>
        </w:rPr>
        <w:t>报》综合平均排名</w:t>
      </w:r>
      <w:r>
        <w:rPr>
          <w:rFonts w:hint="eastAsia"/>
          <w:b/>
          <w:i/>
          <w:color w:val="800000"/>
          <w:sz w:val="16"/>
          <w:szCs w:val="16"/>
        </w:rPr>
        <w:t> :</w:t>
      </w:r>
      <w:r>
        <w:rPr>
          <w:b/>
          <w:i/>
          <w:color w:val="800000"/>
          <w:sz w:val="16"/>
          <w:szCs w:val="16"/>
        </w:rPr>
        <w:t>全法</w:t>
      </w:r>
      <w:r>
        <w:rPr>
          <w:rFonts w:hint="eastAsia"/>
          <w:b/>
          <w:i/>
          <w:color w:val="800000"/>
          <w:sz w:val="16"/>
          <w:szCs w:val="16"/>
        </w:rPr>
        <w:t>第</w:t>
      </w:r>
      <w:r>
        <w:rPr>
          <w:rFonts w:hint="eastAsia"/>
          <w:b/>
          <w:i/>
          <w:color w:val="800000"/>
          <w:sz w:val="16"/>
          <w:szCs w:val="16"/>
        </w:rPr>
        <w:t>10</w:t>
      </w:r>
      <w:r>
        <w:rPr>
          <w:rFonts w:hint="eastAsia"/>
          <w:b/>
          <w:i/>
          <w:color w:val="800000"/>
          <w:sz w:val="16"/>
          <w:szCs w:val="16"/>
        </w:rPr>
        <w:t>名</w:t>
      </w:r>
    </w:p>
    <w:p w:rsidR="003A2C78" w:rsidRDefault="003A2C78">
      <w:pPr>
        <w:rPr>
          <w:rFonts w:ascii="宋体" w:eastAsia="宋体" w:hAnsi="宋体" w:cs="宋体"/>
          <w:b/>
          <w:highlight w:val="lightGray"/>
        </w:rPr>
      </w:pPr>
    </w:p>
    <w:p w:rsidR="003A2C78" w:rsidRDefault="00EE6AED">
      <w:pPr>
        <w:rPr>
          <w:b/>
        </w:rPr>
      </w:pPr>
      <w:r>
        <w:rPr>
          <w:noProof/>
          <w:lang w:val="en-US"/>
        </w:rPr>
        <w:drawing>
          <wp:inline distT="0" distB="0" distL="0" distR="0">
            <wp:extent cx="196850" cy="238760"/>
            <wp:effectExtent l="0" t="0" r="0" b="8890"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>
                      <a:picLocks noChangeAspect="1"/>
                    </pic:cNvPicPr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376" cy="244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eastAsia="宋体" w:hAnsi="宋体" w:cs="宋体" w:hint="eastAsia"/>
          <w:b/>
          <w:highlight w:val="lightGray"/>
        </w:rPr>
        <w:t>学校颁发文凭样本</w:t>
      </w:r>
    </w:p>
    <w:p w:rsidR="003A2C78" w:rsidRDefault="003A2C78">
      <w:pPr>
        <w:pStyle w:val="10"/>
        <w:spacing w:after="0"/>
        <w:ind w:left="360"/>
        <w:rPr>
          <w:b/>
          <w:sz w:val="10"/>
          <w:szCs w:val="10"/>
        </w:rPr>
      </w:pPr>
    </w:p>
    <w:p w:rsidR="003A2C78" w:rsidRDefault="003A2C78">
      <w:pPr>
        <w:jc w:val="center"/>
      </w:pPr>
    </w:p>
    <w:p w:rsidR="003A2C78" w:rsidRDefault="00EE6AED">
      <w:pPr>
        <w:pStyle w:val="10"/>
        <w:numPr>
          <w:ilvl w:val="0"/>
          <w:numId w:val="9"/>
        </w:numPr>
        <w:rPr>
          <w:b/>
        </w:rPr>
      </w:pPr>
      <w:r>
        <w:br w:type="page"/>
      </w:r>
      <w:r>
        <w:rPr>
          <w:b/>
        </w:rPr>
        <w:lastRenderedPageBreak/>
        <w:t xml:space="preserve">MSc( Master of Science) </w:t>
      </w:r>
      <w:r>
        <w:rPr>
          <w:rFonts w:hint="eastAsia"/>
          <w:b/>
        </w:rPr>
        <w:t>国际硕士，</w:t>
      </w:r>
      <w:r>
        <w:rPr>
          <w:rFonts w:hint="eastAsia"/>
          <w:b/>
        </w:rPr>
        <w:t>15</w:t>
      </w:r>
      <w:r>
        <w:rPr>
          <w:rFonts w:hint="eastAsia"/>
          <w:b/>
        </w:rPr>
        <w:t>个月制，法国精英商学院文凭，被中国教育部认可</w:t>
      </w:r>
    </w:p>
    <w:p w:rsidR="003A2C78" w:rsidRDefault="003A2C78">
      <w:pPr>
        <w:pStyle w:val="10"/>
        <w:rPr>
          <w:sz w:val="10"/>
          <w:szCs w:val="10"/>
        </w:rPr>
      </w:pPr>
    </w:p>
    <w:p w:rsidR="003A2C78" w:rsidRDefault="00EE6AED">
      <w:pPr>
        <w:pStyle w:val="10"/>
      </w:pPr>
      <w:r>
        <w:rPr>
          <w:noProof/>
          <w:lang w:val="en-US"/>
        </w:rPr>
        <w:drawing>
          <wp:inline distT="0" distB="0" distL="0" distR="0">
            <wp:extent cx="5022850" cy="4086225"/>
            <wp:effectExtent l="0" t="0" r="6350" b="9525"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>
                      <a:picLocks noChangeAspect="1"/>
                    </pic:cNvPicPr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7097" cy="4098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2C78" w:rsidRDefault="003A2C78">
      <w:pPr>
        <w:pStyle w:val="10"/>
      </w:pPr>
    </w:p>
    <w:p w:rsidR="003A2C78" w:rsidRDefault="003A2C78">
      <w:pPr>
        <w:pStyle w:val="10"/>
        <w:rPr>
          <w:lang w:val="en-US"/>
        </w:rPr>
      </w:pPr>
    </w:p>
    <w:p w:rsidR="003A2C78" w:rsidRDefault="00EE6AED">
      <w:pPr>
        <w:pStyle w:val="10"/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5012690" cy="4064635"/>
            <wp:effectExtent l="0" t="0" r="0" b="0"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>
                      <a:picLocks noChangeAspect="1"/>
                    </pic:cNvPicPr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18311" cy="4069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2C78" w:rsidRDefault="00EE6AED">
      <w:pPr>
        <w:pStyle w:val="10"/>
        <w:rPr>
          <w:lang w:val="en-US"/>
        </w:rPr>
      </w:pPr>
      <w:r>
        <w:rPr>
          <w:rFonts w:hint="eastAsia"/>
          <w:lang w:val="en-US"/>
        </w:rPr>
        <w:lastRenderedPageBreak/>
        <w:t xml:space="preserve">MSC </w:t>
      </w:r>
      <w:r>
        <w:rPr>
          <w:rFonts w:hint="eastAsia"/>
          <w:lang w:val="en-US"/>
        </w:rPr>
        <w:t>国际金融硕士专业文凭：</w:t>
      </w:r>
    </w:p>
    <w:p w:rsidR="003A2C78" w:rsidRDefault="00EE6AED">
      <w:pPr>
        <w:pStyle w:val="10"/>
      </w:pPr>
      <w:r>
        <w:rPr>
          <w:noProof/>
          <w:lang w:val="en-US"/>
        </w:rPr>
        <w:drawing>
          <wp:inline distT="0" distB="0" distL="114300" distR="114300">
            <wp:extent cx="5257165" cy="3628390"/>
            <wp:effectExtent l="0" t="0" r="635" b="10160"/>
            <wp:docPr id="10" name="图片 10" descr="MSC国际商务谈判硕士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MSC国际商务谈判硕士"/>
                    <pic:cNvPicPr>
                      <a:picLocks noChangeAspect="1"/>
                    </pic:cNvPicPr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57165" cy="3628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2C78" w:rsidRDefault="003A2C78">
      <w:pPr>
        <w:pStyle w:val="10"/>
      </w:pPr>
    </w:p>
    <w:p w:rsidR="003A2C78" w:rsidRDefault="00EE6AED">
      <w:pPr>
        <w:pStyle w:val="10"/>
        <w:rPr>
          <w:lang w:val="en-US"/>
        </w:rPr>
      </w:pPr>
      <w:r>
        <w:rPr>
          <w:rFonts w:hint="eastAsia"/>
          <w:lang w:val="en-US"/>
        </w:rPr>
        <w:t xml:space="preserve">MSC </w:t>
      </w:r>
      <w:r>
        <w:rPr>
          <w:rFonts w:hint="eastAsia"/>
          <w:lang w:val="en-US"/>
        </w:rPr>
        <w:t>国际人力资源管理硕士文凭：</w:t>
      </w:r>
    </w:p>
    <w:p w:rsidR="003A2C78" w:rsidRDefault="00EE6AED">
      <w:pPr>
        <w:pStyle w:val="10"/>
      </w:pPr>
      <w:r>
        <w:rPr>
          <w:rFonts w:hint="eastAsia"/>
          <w:noProof/>
          <w:lang w:val="en-US"/>
        </w:rPr>
        <w:drawing>
          <wp:inline distT="0" distB="0" distL="114300" distR="114300">
            <wp:extent cx="5276215" cy="3542665"/>
            <wp:effectExtent l="0" t="0" r="635" b="635"/>
            <wp:docPr id="12" name="图片 12" descr="R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RH"/>
                    <pic:cNvPicPr>
                      <a:picLocks noChangeAspect="1"/>
                    </pic:cNvPicPr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3542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2C78" w:rsidRDefault="003A2C78">
      <w:pPr>
        <w:pStyle w:val="10"/>
      </w:pPr>
    </w:p>
    <w:p w:rsidR="003A2C78" w:rsidRDefault="003A2C78">
      <w:pPr>
        <w:pStyle w:val="10"/>
      </w:pPr>
    </w:p>
    <w:p w:rsidR="003A2C78" w:rsidRDefault="00EE6AED">
      <w:pPr>
        <w:pStyle w:val="10"/>
        <w:rPr>
          <w:lang w:val="en-US"/>
        </w:rPr>
      </w:pPr>
      <w:r>
        <w:rPr>
          <w:rFonts w:hint="eastAsia"/>
          <w:lang w:val="en-US"/>
        </w:rPr>
        <w:t xml:space="preserve">MSC </w:t>
      </w:r>
      <w:r>
        <w:rPr>
          <w:rFonts w:hint="eastAsia"/>
          <w:lang w:val="en-US"/>
        </w:rPr>
        <w:t>国际商务谈判硕士文凭</w:t>
      </w:r>
      <w:r>
        <w:rPr>
          <w:rFonts w:hint="eastAsia"/>
          <w:lang w:val="en-US"/>
        </w:rPr>
        <w:t>:</w:t>
      </w:r>
      <w:bookmarkStart w:id="0" w:name="_GoBack"/>
      <w:bookmarkEnd w:id="0"/>
    </w:p>
    <w:p w:rsidR="003A2C78" w:rsidRDefault="00EE6AED">
      <w:pPr>
        <w:pStyle w:val="10"/>
      </w:pPr>
      <w:r>
        <w:rPr>
          <w:rFonts w:hint="eastAsia"/>
          <w:noProof/>
          <w:lang w:val="en-US"/>
        </w:rPr>
        <w:lastRenderedPageBreak/>
        <w:drawing>
          <wp:inline distT="0" distB="0" distL="114300" distR="114300">
            <wp:extent cx="5142865" cy="3571240"/>
            <wp:effectExtent l="0" t="0" r="635" b="10160"/>
            <wp:docPr id="19" name="图片 19" descr="3E0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3E0.tmp"/>
                    <pic:cNvPicPr>
                      <a:picLocks noChangeAspect="1"/>
                    </pic:cNvPicPr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2865" cy="3571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2C78" w:rsidRDefault="00EE6AED">
      <w:r>
        <w:br w:type="page"/>
      </w:r>
    </w:p>
    <w:p w:rsidR="003A2C78" w:rsidRDefault="003A2C78">
      <w:pPr>
        <w:pStyle w:val="10"/>
      </w:pPr>
    </w:p>
    <w:p w:rsidR="003A2C78" w:rsidRDefault="003A2C78">
      <w:pPr>
        <w:pStyle w:val="10"/>
      </w:pPr>
    </w:p>
    <w:p w:rsidR="003A2C78" w:rsidRDefault="00EE6AED">
      <w:pPr>
        <w:pStyle w:val="10"/>
      </w:pPr>
      <w:r>
        <w:rPr>
          <w:noProof/>
          <w:lang w:val="en-US"/>
        </w:rPr>
        <w:drawing>
          <wp:inline distT="0" distB="0" distL="0" distR="0">
            <wp:extent cx="6337300" cy="164465"/>
            <wp:effectExtent l="0" t="0" r="0" b="6985"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>
                      <a:picLocks noChangeAspect="1"/>
                    </pic:cNvPicPr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6381" cy="196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2C78" w:rsidRDefault="003A2C78">
      <w:pPr>
        <w:pStyle w:val="10"/>
        <w:rPr>
          <w:sz w:val="10"/>
          <w:szCs w:val="10"/>
        </w:rPr>
      </w:pPr>
    </w:p>
    <w:p w:rsidR="003A2C78" w:rsidRDefault="00EE6AED">
      <w:pPr>
        <w:pStyle w:val="10"/>
        <w:numPr>
          <w:ilvl w:val="0"/>
          <w:numId w:val="6"/>
        </w:numPr>
        <w:jc w:val="center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学习</w:t>
      </w:r>
      <w:r>
        <w:rPr>
          <w:b/>
          <w:sz w:val="28"/>
          <w:szCs w:val="28"/>
        </w:rPr>
        <w:t>模式</w:t>
      </w:r>
    </w:p>
    <w:p w:rsidR="003A2C78" w:rsidRDefault="00EE6AED">
      <w:pPr>
        <w:pStyle w:val="10"/>
        <w:ind w:left="708"/>
        <w:rPr>
          <w:sz w:val="20"/>
          <w:szCs w:val="20"/>
        </w:rPr>
      </w:pPr>
      <w:r>
        <w:rPr>
          <w:sz w:val="20"/>
          <w:szCs w:val="20"/>
        </w:rPr>
        <w:t>为官方确认合作关系，</w:t>
      </w:r>
      <w:r>
        <w:rPr>
          <w:rFonts w:hint="eastAsia"/>
          <w:sz w:val="20"/>
          <w:szCs w:val="20"/>
        </w:rPr>
        <w:t>雷</w:t>
      </w:r>
      <w:proofErr w:type="gramStart"/>
      <w:r>
        <w:rPr>
          <w:rFonts w:hint="eastAsia"/>
          <w:sz w:val="20"/>
          <w:szCs w:val="20"/>
        </w:rPr>
        <w:t>恩高商</w:t>
      </w:r>
      <w:proofErr w:type="gramEnd"/>
      <w:r>
        <w:rPr>
          <w:rFonts w:hint="eastAsia"/>
          <w:sz w:val="20"/>
          <w:szCs w:val="20"/>
        </w:rPr>
        <w:t>将和中国合作院校签署合作备忘录。以下是基本合作模式。没有在此备忘录提及到的合作模式或其他事宜，可通过补充协议提出，双方签字后确认。</w:t>
      </w:r>
    </w:p>
    <w:p w:rsidR="003A2C78" w:rsidRDefault="003A2C78">
      <w:pPr>
        <w:pStyle w:val="10"/>
        <w:ind w:left="708"/>
        <w:rPr>
          <w:sz w:val="20"/>
          <w:szCs w:val="20"/>
        </w:rPr>
      </w:pPr>
    </w:p>
    <w:p w:rsidR="003A2C78" w:rsidRDefault="00EE6AED">
      <w:pPr>
        <w:pStyle w:val="10"/>
        <w:ind w:left="708"/>
        <w:rPr>
          <w:sz w:val="20"/>
          <w:szCs w:val="20"/>
        </w:rPr>
      </w:pPr>
      <w:r>
        <w:rPr>
          <w:sz w:val="20"/>
          <w:szCs w:val="20"/>
        </w:rPr>
        <w:t>合作备忘录在双方签署后，</w:t>
      </w:r>
      <w:r>
        <w:rPr>
          <w:rFonts w:hint="eastAsia"/>
          <w:sz w:val="20"/>
          <w:szCs w:val="20"/>
        </w:rPr>
        <w:t>雷</w:t>
      </w:r>
      <w:proofErr w:type="gramStart"/>
      <w:r>
        <w:rPr>
          <w:rFonts w:hint="eastAsia"/>
          <w:sz w:val="20"/>
          <w:szCs w:val="20"/>
        </w:rPr>
        <w:t>恩高商</w:t>
      </w:r>
      <w:proofErr w:type="gramEnd"/>
      <w:r>
        <w:rPr>
          <w:rFonts w:hint="eastAsia"/>
          <w:sz w:val="20"/>
          <w:szCs w:val="20"/>
        </w:rPr>
        <w:t>将复印件发给对应城市的法国领事馆教育署</w:t>
      </w:r>
      <w:r>
        <w:rPr>
          <w:rFonts w:hint="eastAsia"/>
          <w:sz w:val="20"/>
          <w:szCs w:val="20"/>
        </w:rPr>
        <w:t xml:space="preserve"> (</w:t>
      </w:r>
      <w:r>
        <w:rPr>
          <w:rFonts w:hint="eastAsia"/>
          <w:sz w:val="20"/>
          <w:szCs w:val="20"/>
        </w:rPr>
        <w:t>负责校际合作的参赞</w:t>
      </w:r>
      <w:r>
        <w:rPr>
          <w:rFonts w:hint="eastAsia"/>
          <w:sz w:val="20"/>
          <w:szCs w:val="20"/>
        </w:rPr>
        <w:t>)</w:t>
      </w:r>
      <w:r>
        <w:rPr>
          <w:rFonts w:hint="eastAsia"/>
          <w:sz w:val="20"/>
          <w:szCs w:val="20"/>
        </w:rPr>
        <w:t>和</w:t>
      </w:r>
      <w:r>
        <w:rPr>
          <w:sz w:val="20"/>
          <w:szCs w:val="20"/>
        </w:rPr>
        <w:t>Campusfra</w:t>
      </w:r>
      <w:r>
        <w:rPr>
          <w:rFonts w:hint="eastAsia"/>
          <w:sz w:val="20"/>
          <w:szCs w:val="20"/>
          <w:lang w:val="en-US"/>
        </w:rPr>
        <w:t>n</w:t>
      </w:r>
      <w:r>
        <w:rPr>
          <w:sz w:val="20"/>
          <w:szCs w:val="20"/>
        </w:rPr>
        <w:t>ce</w:t>
      </w:r>
      <w:r>
        <w:rPr>
          <w:sz w:val="20"/>
          <w:szCs w:val="20"/>
        </w:rPr>
        <w:t>备案，</w:t>
      </w:r>
      <w:r>
        <w:rPr>
          <w:rFonts w:hint="eastAsia"/>
          <w:sz w:val="20"/>
          <w:szCs w:val="20"/>
        </w:rPr>
        <w:t>以便学生顺利获得签证。</w:t>
      </w:r>
    </w:p>
    <w:p w:rsidR="003A2C78" w:rsidRDefault="003A2C78">
      <w:pPr>
        <w:pStyle w:val="10"/>
        <w:ind w:left="708"/>
        <w:rPr>
          <w:sz w:val="20"/>
          <w:szCs w:val="20"/>
        </w:rPr>
      </w:pPr>
    </w:p>
    <w:p w:rsidR="003A2C78" w:rsidRDefault="00EE6AED">
      <w:pPr>
        <w:pStyle w:val="10"/>
        <w:ind w:left="708"/>
        <w:rPr>
          <w:sz w:val="20"/>
          <w:szCs w:val="20"/>
        </w:rPr>
      </w:pPr>
      <w:r>
        <w:rPr>
          <w:rFonts w:hint="eastAsia"/>
          <w:sz w:val="20"/>
          <w:szCs w:val="20"/>
        </w:rPr>
        <w:t>学生在递交签证材料需要提供合作备忘录。</w:t>
      </w:r>
    </w:p>
    <w:tbl>
      <w:tblPr>
        <w:tblW w:w="8860" w:type="dxa"/>
        <w:tblInd w:w="1341" w:type="dxa"/>
        <w:tblLayout w:type="fixed"/>
        <w:tblCellMar>
          <w:left w:w="70" w:type="dxa"/>
          <w:right w:w="70" w:type="dxa"/>
        </w:tblCellMar>
        <w:tblLook w:val="04A0"/>
      </w:tblPr>
      <w:tblGrid>
        <w:gridCol w:w="1221"/>
        <w:gridCol w:w="2835"/>
        <w:gridCol w:w="1200"/>
        <w:gridCol w:w="2100"/>
        <w:gridCol w:w="1504"/>
      </w:tblGrid>
      <w:tr w:rsidR="003A2C78">
        <w:trPr>
          <w:trHeight w:val="240"/>
        </w:trPr>
        <w:tc>
          <w:tcPr>
            <w:tcW w:w="12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bottom"/>
          </w:tcPr>
          <w:p w:rsidR="003A2C78" w:rsidRDefault="00EE6AED">
            <w:pPr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bottom"/>
          </w:tcPr>
          <w:p w:rsidR="003A2C78" w:rsidRDefault="00EE6AED">
            <w:pPr>
              <w:rPr>
                <w:rFonts w:eastAsia="宋体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sz w:val="20"/>
                <w:szCs w:val="20"/>
              </w:rPr>
              <w:t>专业名称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bottom"/>
          </w:tcPr>
          <w:p w:rsidR="003A2C78" w:rsidRDefault="00EE6AED">
            <w:pPr>
              <w:rPr>
                <w:rFonts w:eastAsia="宋体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sz w:val="20"/>
                <w:szCs w:val="20"/>
              </w:rPr>
              <w:t>学制</w:t>
            </w:r>
          </w:p>
        </w:tc>
        <w:tc>
          <w:tcPr>
            <w:tcW w:w="21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bottom"/>
          </w:tcPr>
          <w:p w:rsidR="003A2C78" w:rsidRDefault="00EE6AED">
            <w:pPr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sz w:val="20"/>
                <w:szCs w:val="20"/>
              </w:rPr>
              <w:t>申请条件</w:t>
            </w:r>
          </w:p>
        </w:tc>
        <w:tc>
          <w:tcPr>
            <w:tcW w:w="15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bottom"/>
          </w:tcPr>
          <w:p w:rsidR="003A2C78" w:rsidRDefault="00EE6AED">
            <w:pPr>
              <w:rPr>
                <w:rFonts w:eastAsia="宋体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sz w:val="20"/>
                <w:szCs w:val="20"/>
              </w:rPr>
              <w:t>学费</w:t>
            </w:r>
          </w:p>
        </w:tc>
      </w:tr>
      <w:tr w:rsidR="003A2C78">
        <w:trPr>
          <w:trHeight w:val="240"/>
        </w:trPr>
        <w:tc>
          <w:tcPr>
            <w:tcW w:w="12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A2C78" w:rsidRDefault="00EE6AED">
            <w:pPr>
              <w:rPr>
                <w:rFonts w:eastAsia="宋体"/>
                <w:color w:val="000000"/>
                <w:sz w:val="20"/>
                <w:szCs w:val="20"/>
                <w:lang w:val="en-US"/>
              </w:rPr>
            </w:pPr>
            <w:r>
              <w:rPr>
                <w:rFonts w:eastAsia="宋体" w:hint="eastAsia"/>
                <w:color w:val="000000"/>
                <w:sz w:val="20"/>
                <w:szCs w:val="20"/>
                <w:lang w:val="en-US"/>
              </w:rPr>
              <w:t>1</w:t>
            </w:r>
            <w:r>
              <w:rPr>
                <w:rFonts w:eastAsia="宋体" w:hint="eastAsia"/>
                <w:color w:val="000000"/>
                <w:sz w:val="20"/>
                <w:szCs w:val="20"/>
                <w:lang w:val="en-US"/>
              </w:rPr>
              <w:t>月份入学，全英文授课</w:t>
            </w:r>
            <w:r>
              <w:rPr>
                <w:rFonts w:eastAsia="宋体" w:hint="eastAsia"/>
                <w:color w:val="000000"/>
                <w:sz w:val="20"/>
                <w:szCs w:val="20"/>
                <w:lang w:val="en-US"/>
              </w:rPr>
              <w:t>--</w:t>
            </w:r>
            <w:r>
              <w:rPr>
                <w:rFonts w:eastAsia="宋体" w:hint="eastAsia"/>
                <w:color w:val="000000"/>
                <w:sz w:val="20"/>
                <w:szCs w:val="20"/>
                <w:lang w:val="en-US"/>
              </w:rPr>
              <w:t>适合</w:t>
            </w:r>
            <w:r>
              <w:rPr>
                <w:rFonts w:eastAsia="宋体" w:hint="eastAsia"/>
                <w:color w:val="000000"/>
                <w:sz w:val="20"/>
                <w:szCs w:val="20"/>
                <w:lang w:val="en-US"/>
              </w:rPr>
              <w:t>3.5+1.5</w:t>
            </w:r>
            <w:r>
              <w:rPr>
                <w:rFonts w:eastAsia="宋体" w:hint="eastAsia"/>
                <w:color w:val="000000"/>
                <w:sz w:val="20"/>
                <w:szCs w:val="20"/>
                <w:lang w:val="en-US"/>
              </w:rPr>
              <w:t>项目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A2C78" w:rsidRDefault="00EE6AED">
            <w:pPr>
              <w:rPr>
                <w:rFonts w:ascii="宋体" w:eastAsia="宋体" w:hAnsi="宋体" w:cs="宋体"/>
                <w:color w:val="000000"/>
                <w:sz w:val="20"/>
                <w:szCs w:val="20"/>
                <w:lang w:val="en-US"/>
              </w:rPr>
            </w:pPr>
            <w:r>
              <w:rPr>
                <w:rFonts w:ascii="宋体" w:eastAsia="宋体" w:hAnsi="宋体" w:cs="宋体" w:hint="eastAsia"/>
                <w:color w:val="000000"/>
                <w:sz w:val="20"/>
                <w:szCs w:val="20"/>
                <w:lang w:val="en-US"/>
              </w:rPr>
              <w:t>1</w:t>
            </w:r>
            <w:r>
              <w:rPr>
                <w:rFonts w:ascii="宋体" w:eastAsia="宋体" w:hAnsi="宋体" w:cs="宋体" w:hint="eastAsia"/>
                <w:color w:val="000000"/>
                <w:sz w:val="20"/>
                <w:szCs w:val="20"/>
                <w:lang w:val="en-US"/>
              </w:rPr>
              <w:t>，国际商务</w:t>
            </w:r>
          </w:p>
          <w:p w:rsidR="003A2C78" w:rsidRDefault="00EE6AED">
            <w:pPr>
              <w:rPr>
                <w:rFonts w:ascii="宋体" w:eastAsia="宋体" w:hAnsi="宋体" w:cs="宋体"/>
                <w:color w:val="000000"/>
                <w:sz w:val="20"/>
                <w:szCs w:val="20"/>
                <w:lang w:val="en-US"/>
              </w:rPr>
            </w:pPr>
            <w:r>
              <w:rPr>
                <w:rFonts w:ascii="宋体" w:eastAsia="宋体" w:hAnsi="宋体" w:cs="宋体" w:hint="eastAsia"/>
                <w:color w:val="000000"/>
                <w:sz w:val="20"/>
                <w:szCs w:val="20"/>
                <w:lang w:val="en-US"/>
              </w:rPr>
              <w:t>2</w:t>
            </w:r>
            <w:r>
              <w:rPr>
                <w:rFonts w:ascii="宋体" w:eastAsia="宋体" w:hAnsi="宋体" w:cs="宋体" w:hint="eastAsia"/>
                <w:color w:val="000000"/>
                <w:sz w:val="20"/>
                <w:szCs w:val="20"/>
                <w:lang w:val="en-US"/>
              </w:rPr>
              <w:t>，国际奢侈品管理及品牌管理</w:t>
            </w:r>
            <w:r>
              <w:rPr>
                <w:rFonts w:ascii="宋体" w:eastAsia="宋体" w:hAnsi="宋体" w:cs="宋体" w:hint="eastAsia"/>
                <w:color w:val="000000"/>
                <w:sz w:val="20"/>
                <w:szCs w:val="20"/>
                <w:lang w:val="en-US"/>
              </w:rPr>
              <w:t xml:space="preserve"> </w:t>
            </w:r>
          </w:p>
          <w:p w:rsidR="003A2C78" w:rsidRDefault="00EE6AED">
            <w:pPr>
              <w:rPr>
                <w:rFonts w:ascii="宋体" w:eastAsia="宋体" w:hAnsi="宋体" w:cs="宋体"/>
                <w:color w:val="000000"/>
                <w:sz w:val="20"/>
                <w:szCs w:val="20"/>
                <w:lang w:val="en-US"/>
              </w:rPr>
            </w:pPr>
            <w:r>
              <w:rPr>
                <w:rFonts w:ascii="宋体" w:eastAsia="宋体" w:hAnsi="宋体" w:cs="宋体" w:hint="eastAsia"/>
                <w:color w:val="000000"/>
                <w:sz w:val="20"/>
                <w:szCs w:val="20"/>
                <w:lang w:val="en-US"/>
              </w:rPr>
              <w:t>3</w:t>
            </w:r>
            <w:r>
              <w:rPr>
                <w:rFonts w:ascii="宋体" w:eastAsia="宋体" w:hAnsi="宋体" w:cs="宋体" w:hint="eastAsia"/>
                <w:color w:val="000000"/>
                <w:sz w:val="20"/>
                <w:szCs w:val="20"/>
                <w:lang w:val="en-US"/>
              </w:rPr>
              <w:t>，国际管理</w:t>
            </w:r>
            <w:r>
              <w:rPr>
                <w:rFonts w:ascii="宋体" w:eastAsia="宋体" w:hAnsi="宋体" w:cs="宋体" w:hint="eastAsia"/>
                <w:color w:val="000000"/>
                <w:sz w:val="20"/>
                <w:szCs w:val="20"/>
                <w:lang w:val="en-US"/>
              </w:rPr>
              <w:t>6</w:t>
            </w:r>
            <w:r>
              <w:rPr>
                <w:rFonts w:ascii="宋体" w:eastAsia="宋体" w:hAnsi="宋体" w:cs="宋体" w:hint="eastAsia"/>
                <w:color w:val="000000"/>
                <w:sz w:val="20"/>
                <w:szCs w:val="20"/>
                <w:lang w:val="en-US"/>
              </w:rPr>
              <w:t>个选修方向：市场营销，金融，电子营销，创新管理，人力资源，及供应链管理。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A2C78" w:rsidRDefault="00EE6AED">
            <w:pPr>
              <w:rPr>
                <w:rFonts w:eastAsia="宋体"/>
                <w:color w:val="000000"/>
                <w:sz w:val="20"/>
                <w:szCs w:val="20"/>
                <w:lang w:val="en-US"/>
              </w:rPr>
            </w:pPr>
            <w:r>
              <w:rPr>
                <w:rFonts w:eastAsia="宋体" w:hint="eastAsia"/>
                <w:color w:val="000000"/>
                <w:sz w:val="20"/>
                <w:szCs w:val="20"/>
                <w:lang w:val="en-US"/>
              </w:rPr>
              <w:t>15</w:t>
            </w:r>
            <w:r>
              <w:rPr>
                <w:rFonts w:eastAsia="宋体" w:hint="eastAsia"/>
                <w:color w:val="000000"/>
                <w:sz w:val="20"/>
                <w:szCs w:val="20"/>
                <w:lang w:val="en-US"/>
              </w:rPr>
              <w:t>个月：</w:t>
            </w:r>
          </w:p>
          <w:p w:rsidR="003A2C78" w:rsidRDefault="00EE6AED">
            <w:pPr>
              <w:rPr>
                <w:rFonts w:eastAsia="宋体"/>
                <w:color w:val="000000"/>
                <w:sz w:val="20"/>
                <w:szCs w:val="20"/>
                <w:lang w:val="en-US"/>
              </w:rPr>
            </w:pPr>
            <w:r>
              <w:rPr>
                <w:rFonts w:eastAsia="宋体" w:hint="eastAsia"/>
                <w:color w:val="000000"/>
                <w:sz w:val="20"/>
                <w:szCs w:val="20"/>
                <w:lang w:val="en-US"/>
              </w:rPr>
              <w:t>9</w:t>
            </w:r>
            <w:r>
              <w:rPr>
                <w:rFonts w:eastAsia="宋体" w:hint="eastAsia"/>
                <w:color w:val="000000"/>
                <w:sz w:val="20"/>
                <w:szCs w:val="20"/>
                <w:lang w:val="en-US"/>
              </w:rPr>
              <w:t>个月课程，</w:t>
            </w:r>
          </w:p>
          <w:p w:rsidR="003A2C78" w:rsidRDefault="00EE6AED">
            <w:pPr>
              <w:rPr>
                <w:rFonts w:eastAsia="宋体"/>
                <w:color w:val="000000"/>
                <w:sz w:val="20"/>
                <w:szCs w:val="20"/>
                <w:lang w:val="en-US"/>
              </w:rPr>
            </w:pPr>
            <w:r>
              <w:rPr>
                <w:rFonts w:eastAsia="宋体" w:hint="eastAsia"/>
                <w:color w:val="000000"/>
                <w:sz w:val="20"/>
                <w:szCs w:val="20"/>
                <w:lang w:val="en-US"/>
              </w:rPr>
              <w:t>6</w:t>
            </w:r>
            <w:r>
              <w:rPr>
                <w:rFonts w:eastAsia="宋体" w:hint="eastAsia"/>
                <w:color w:val="000000"/>
                <w:sz w:val="20"/>
                <w:szCs w:val="20"/>
                <w:lang w:val="en-US"/>
              </w:rPr>
              <w:t>个月的实习，</w:t>
            </w:r>
          </w:p>
          <w:p w:rsidR="003A2C78" w:rsidRDefault="00EE6AED">
            <w:pPr>
              <w:rPr>
                <w:rFonts w:eastAsia="宋体"/>
                <w:color w:val="000000"/>
                <w:sz w:val="20"/>
                <w:szCs w:val="20"/>
                <w:lang w:val="en-US"/>
              </w:rPr>
            </w:pPr>
            <w:r>
              <w:rPr>
                <w:rFonts w:eastAsia="宋体" w:hint="eastAsia"/>
                <w:color w:val="000000"/>
                <w:sz w:val="20"/>
                <w:szCs w:val="20"/>
                <w:lang w:val="en-US"/>
              </w:rPr>
              <w:t>2</w:t>
            </w:r>
            <w:r>
              <w:rPr>
                <w:rFonts w:eastAsia="宋体" w:hint="eastAsia"/>
                <w:color w:val="000000"/>
                <w:sz w:val="20"/>
                <w:szCs w:val="20"/>
                <w:lang w:val="en-US"/>
              </w:rPr>
              <w:t>周冬令营。（到其他欧盟合作院校）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A2C78" w:rsidRDefault="00EE6AED">
            <w:pPr>
              <w:rPr>
                <w:rFonts w:ascii="宋体" w:eastAsia="宋体" w:hAnsi="宋体" w:cs="宋体"/>
                <w:color w:val="000000"/>
                <w:sz w:val="20"/>
                <w:szCs w:val="20"/>
              </w:rPr>
            </w:pPr>
            <w:r>
              <w:rPr>
                <w:rFonts w:ascii="宋体" w:eastAsia="宋体" w:hAnsi="宋体" w:cs="宋体" w:hint="eastAsia"/>
                <w:color w:val="000000"/>
                <w:sz w:val="20"/>
                <w:szCs w:val="20"/>
                <w:lang w:val="en-US"/>
              </w:rPr>
              <w:t>1</w:t>
            </w:r>
            <w:r>
              <w:rPr>
                <w:rFonts w:ascii="宋体" w:eastAsia="宋体" w:hAnsi="宋体" w:cs="宋体" w:hint="eastAsia"/>
                <w:color w:val="000000"/>
                <w:sz w:val="20"/>
                <w:szCs w:val="20"/>
                <w:lang w:val="en-US"/>
              </w:rPr>
              <w:t>，</w:t>
            </w:r>
            <w:proofErr w:type="gramStart"/>
            <w:r>
              <w:rPr>
                <w:rFonts w:ascii="宋体" w:eastAsia="宋体" w:hAnsi="宋体" w:cs="宋体" w:hint="eastAsia"/>
                <w:color w:val="000000"/>
                <w:sz w:val="20"/>
                <w:szCs w:val="20"/>
              </w:rPr>
              <w:t>雅思</w:t>
            </w:r>
            <w:proofErr w:type="gramEnd"/>
            <w:r>
              <w:rPr>
                <w:color w:val="000000"/>
                <w:sz w:val="20"/>
                <w:szCs w:val="20"/>
              </w:rPr>
              <w:t>6.5/</w:t>
            </w:r>
            <w:proofErr w:type="gramStart"/>
            <w:r>
              <w:rPr>
                <w:rFonts w:ascii="宋体" w:eastAsia="宋体" w:hAnsi="宋体" w:cs="宋体" w:hint="eastAsia"/>
                <w:color w:val="000000"/>
                <w:sz w:val="20"/>
                <w:szCs w:val="20"/>
              </w:rPr>
              <w:t>托业</w:t>
            </w:r>
            <w:proofErr w:type="gramEnd"/>
            <w:r>
              <w:rPr>
                <w:color w:val="000000"/>
                <w:sz w:val="20"/>
                <w:szCs w:val="20"/>
              </w:rPr>
              <w:t>750+</w:t>
            </w:r>
            <w:r>
              <w:rPr>
                <w:rFonts w:ascii="宋体" w:eastAsia="宋体" w:hAnsi="宋体" w:cs="宋体" w:hint="eastAsia"/>
                <w:color w:val="000000"/>
                <w:sz w:val="20"/>
                <w:szCs w:val="20"/>
              </w:rPr>
              <w:t>面</w:t>
            </w:r>
          </w:p>
          <w:p w:rsidR="003A2C78" w:rsidRDefault="00EE6AED">
            <w:pPr>
              <w:rPr>
                <w:color w:val="000000"/>
                <w:sz w:val="20"/>
                <w:szCs w:val="20"/>
              </w:rPr>
            </w:pPr>
            <w:r>
              <w:rPr>
                <w:rFonts w:ascii="宋体" w:eastAsia="宋体" w:hAnsi="宋体" w:cs="宋体" w:hint="eastAsia"/>
                <w:color w:val="000000"/>
                <w:sz w:val="20"/>
                <w:szCs w:val="20"/>
                <w:lang w:val="en-US"/>
              </w:rPr>
              <w:t>2</w:t>
            </w:r>
            <w:r>
              <w:rPr>
                <w:rFonts w:ascii="宋体" w:eastAsia="宋体" w:hAnsi="宋体" w:cs="宋体" w:hint="eastAsia"/>
                <w:color w:val="000000"/>
                <w:sz w:val="20"/>
                <w:szCs w:val="20"/>
                <w:lang w:val="en-US"/>
              </w:rPr>
              <w:t>，</w:t>
            </w:r>
            <w:proofErr w:type="gramStart"/>
            <w:r>
              <w:rPr>
                <w:rFonts w:ascii="宋体" w:eastAsia="宋体" w:hAnsi="宋体" w:cs="宋体" w:hint="eastAsia"/>
                <w:color w:val="000000"/>
                <w:sz w:val="20"/>
                <w:szCs w:val="20"/>
                <w:lang w:val="en-US"/>
              </w:rPr>
              <w:t>雅思</w:t>
            </w:r>
            <w:proofErr w:type="gramEnd"/>
            <w:r>
              <w:rPr>
                <w:rFonts w:ascii="宋体" w:eastAsia="宋体" w:hAnsi="宋体" w:cs="宋体" w:hint="eastAsia"/>
                <w:color w:val="000000"/>
                <w:sz w:val="20"/>
                <w:szCs w:val="20"/>
                <w:lang w:val="en-US"/>
              </w:rPr>
              <w:t>6/</w:t>
            </w:r>
            <w:proofErr w:type="gramStart"/>
            <w:r>
              <w:rPr>
                <w:rFonts w:ascii="宋体" w:eastAsia="宋体" w:hAnsi="宋体" w:cs="宋体" w:hint="eastAsia"/>
                <w:color w:val="000000"/>
                <w:sz w:val="20"/>
                <w:szCs w:val="20"/>
                <w:lang w:val="en-US"/>
              </w:rPr>
              <w:t>托业</w:t>
            </w:r>
            <w:proofErr w:type="gramEnd"/>
            <w:r>
              <w:rPr>
                <w:rFonts w:ascii="宋体" w:eastAsia="宋体" w:hAnsi="宋体" w:cs="宋体" w:hint="eastAsia"/>
                <w:color w:val="000000"/>
                <w:sz w:val="20"/>
                <w:szCs w:val="20"/>
                <w:lang w:val="en-US"/>
              </w:rPr>
              <w:t xml:space="preserve">700 </w:t>
            </w:r>
            <w:r>
              <w:rPr>
                <w:rFonts w:ascii="宋体" w:eastAsia="宋体" w:hAnsi="宋体" w:cs="宋体" w:hint="eastAsia"/>
                <w:color w:val="000000"/>
                <w:sz w:val="20"/>
                <w:szCs w:val="20"/>
                <w:lang w:val="en-US"/>
              </w:rPr>
              <w:t>可提供面试机会，签证前后补雅思。</w:t>
            </w:r>
          </w:p>
        </w:tc>
        <w:tc>
          <w:tcPr>
            <w:tcW w:w="15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A2C78" w:rsidRDefault="00EE6AED">
            <w:pPr>
              <w:rPr>
                <w:rFonts w:eastAsia="宋体"/>
                <w:color w:val="000000"/>
                <w:sz w:val="20"/>
                <w:szCs w:val="20"/>
                <w:lang w:val="en-US"/>
              </w:rPr>
            </w:pPr>
            <w:r>
              <w:rPr>
                <w:rFonts w:eastAsia="宋体" w:hint="eastAsia"/>
                <w:color w:val="000000"/>
                <w:sz w:val="20"/>
                <w:szCs w:val="20"/>
                <w:lang w:val="en-US"/>
              </w:rPr>
              <w:t>17300</w:t>
            </w:r>
            <w:r>
              <w:rPr>
                <w:rFonts w:eastAsia="宋体" w:hint="eastAsia"/>
                <w:color w:val="000000"/>
                <w:sz w:val="20"/>
                <w:szCs w:val="20"/>
                <w:lang w:val="en-US"/>
              </w:rPr>
              <w:t>欧元</w:t>
            </w:r>
          </w:p>
        </w:tc>
      </w:tr>
    </w:tbl>
    <w:p w:rsidR="003A2C78" w:rsidRDefault="00EE6AED">
      <w:pPr>
        <w:pStyle w:val="10"/>
        <w:numPr>
          <w:ilvl w:val="0"/>
          <w:numId w:val="10"/>
        </w:numPr>
        <w:rPr>
          <w:i/>
          <w:sz w:val="18"/>
          <w:szCs w:val="18"/>
        </w:rPr>
      </w:pPr>
      <w:r>
        <w:rPr>
          <w:rFonts w:ascii="宋体" w:eastAsia="宋体" w:hAnsi="宋体" w:cs="宋体"/>
          <w:i/>
          <w:color w:val="000000"/>
          <w:sz w:val="18"/>
          <w:szCs w:val="18"/>
        </w:rPr>
        <w:t>1.5 = 15</w:t>
      </w:r>
      <w:r>
        <w:rPr>
          <w:rFonts w:ascii="宋体" w:eastAsia="宋体" w:hAnsi="宋体" w:cs="宋体"/>
          <w:i/>
          <w:color w:val="000000"/>
          <w:sz w:val="18"/>
          <w:szCs w:val="18"/>
        </w:rPr>
        <w:t>个月硕士</w:t>
      </w:r>
      <w:r>
        <w:rPr>
          <w:rFonts w:ascii="宋体" w:eastAsia="宋体" w:hAnsi="宋体" w:cs="宋体" w:hint="eastAsia"/>
          <w:i/>
          <w:color w:val="000000"/>
          <w:sz w:val="18"/>
          <w:szCs w:val="18"/>
        </w:rPr>
        <w:t>MSc</w:t>
      </w:r>
    </w:p>
    <w:p w:rsidR="003A2C78" w:rsidRDefault="003A2C78">
      <w:pPr>
        <w:pStyle w:val="10"/>
        <w:ind w:left="1776"/>
        <w:rPr>
          <w:i/>
          <w:sz w:val="18"/>
          <w:szCs w:val="18"/>
        </w:rPr>
      </w:pPr>
    </w:p>
    <w:p w:rsidR="003A2C78" w:rsidRDefault="00EE6AED">
      <w:pPr>
        <w:pStyle w:val="10"/>
        <w:numPr>
          <w:ilvl w:val="0"/>
          <w:numId w:val="11"/>
        </w:numPr>
        <w:rPr>
          <w:color w:val="3A1CEC"/>
          <w:sz w:val="20"/>
          <w:szCs w:val="20"/>
        </w:rPr>
      </w:pPr>
      <w:r>
        <w:rPr>
          <w:color w:val="3A1CEC"/>
          <w:sz w:val="20"/>
          <w:szCs w:val="20"/>
        </w:rPr>
        <w:t>雷</w:t>
      </w:r>
      <w:proofErr w:type="gramStart"/>
      <w:r>
        <w:rPr>
          <w:color w:val="3A1CEC"/>
          <w:sz w:val="20"/>
          <w:szCs w:val="20"/>
        </w:rPr>
        <w:t>恩高商</w:t>
      </w:r>
      <w:proofErr w:type="gramEnd"/>
      <w:r>
        <w:rPr>
          <w:color w:val="3A1CEC"/>
          <w:sz w:val="20"/>
          <w:szCs w:val="20"/>
        </w:rPr>
        <w:t>的毕业率</w:t>
      </w:r>
      <w:r>
        <w:rPr>
          <w:rFonts w:hint="eastAsia"/>
          <w:color w:val="3A1CEC"/>
          <w:sz w:val="20"/>
          <w:szCs w:val="20"/>
        </w:rPr>
        <w:t> :</w:t>
      </w:r>
      <w:r>
        <w:rPr>
          <w:color w:val="3A1CEC"/>
          <w:sz w:val="20"/>
          <w:szCs w:val="20"/>
        </w:rPr>
        <w:t xml:space="preserve"> 88 % </w:t>
      </w:r>
    </w:p>
    <w:p w:rsidR="003A2C78" w:rsidRDefault="00EE6AED">
      <w:pPr>
        <w:pStyle w:val="10"/>
        <w:numPr>
          <w:ilvl w:val="0"/>
          <w:numId w:val="12"/>
        </w:numPr>
        <w:rPr>
          <w:color w:val="3A1CEC"/>
          <w:sz w:val="20"/>
          <w:szCs w:val="20"/>
        </w:rPr>
      </w:pPr>
      <w:r>
        <w:rPr>
          <w:rFonts w:hint="eastAsia"/>
          <w:color w:val="3A1CEC"/>
          <w:sz w:val="20"/>
          <w:szCs w:val="20"/>
        </w:rPr>
        <w:t>如果出现不及格现象，可以补考</w:t>
      </w:r>
    </w:p>
    <w:p w:rsidR="003A2C78" w:rsidRDefault="00EE6AED">
      <w:pPr>
        <w:pStyle w:val="10"/>
        <w:numPr>
          <w:ilvl w:val="0"/>
          <w:numId w:val="12"/>
        </w:numPr>
        <w:rPr>
          <w:color w:val="3A1CEC"/>
          <w:sz w:val="20"/>
          <w:szCs w:val="20"/>
        </w:rPr>
      </w:pPr>
      <w:r>
        <w:rPr>
          <w:color w:val="3A1CEC"/>
          <w:sz w:val="20"/>
          <w:szCs w:val="20"/>
        </w:rPr>
        <w:t>如果补考不及格，可重读，重读费用费大约</w:t>
      </w:r>
      <w:r>
        <w:rPr>
          <w:color w:val="3A1CEC"/>
          <w:sz w:val="20"/>
          <w:szCs w:val="20"/>
        </w:rPr>
        <w:t>1200</w:t>
      </w:r>
      <w:r>
        <w:rPr>
          <w:color w:val="3A1CEC"/>
          <w:sz w:val="20"/>
          <w:szCs w:val="20"/>
        </w:rPr>
        <w:t>欧元</w:t>
      </w:r>
      <w:r>
        <w:rPr>
          <w:rFonts w:hint="eastAsia"/>
          <w:color w:val="3A1CEC"/>
          <w:sz w:val="20"/>
          <w:szCs w:val="20"/>
        </w:rPr>
        <w:t>一门课</w:t>
      </w:r>
    </w:p>
    <w:p w:rsidR="003A2C78" w:rsidRDefault="00EE6AED">
      <w:pPr>
        <w:pStyle w:val="10"/>
        <w:numPr>
          <w:ilvl w:val="0"/>
          <w:numId w:val="11"/>
        </w:numPr>
        <w:rPr>
          <w:color w:val="3A1CEC"/>
          <w:sz w:val="20"/>
          <w:szCs w:val="20"/>
        </w:rPr>
      </w:pPr>
      <w:r>
        <w:rPr>
          <w:color w:val="3A1CEC"/>
          <w:sz w:val="20"/>
          <w:szCs w:val="20"/>
        </w:rPr>
        <w:t>雷</w:t>
      </w:r>
      <w:proofErr w:type="gramStart"/>
      <w:r>
        <w:rPr>
          <w:color w:val="3A1CEC"/>
          <w:sz w:val="20"/>
          <w:szCs w:val="20"/>
        </w:rPr>
        <w:t>恩高商</w:t>
      </w:r>
      <w:proofErr w:type="gramEnd"/>
      <w:r>
        <w:rPr>
          <w:color w:val="3A1CEC"/>
          <w:sz w:val="20"/>
          <w:szCs w:val="20"/>
        </w:rPr>
        <w:t>的就业率</w:t>
      </w:r>
      <w:r>
        <w:rPr>
          <w:rFonts w:hint="eastAsia"/>
          <w:color w:val="3A1CEC"/>
          <w:sz w:val="20"/>
          <w:szCs w:val="20"/>
        </w:rPr>
        <w:t>:</w:t>
      </w:r>
      <w:r>
        <w:rPr>
          <w:color w:val="3A1CEC"/>
          <w:sz w:val="20"/>
          <w:szCs w:val="20"/>
        </w:rPr>
        <w:t xml:space="preserve"> 100 %</w:t>
      </w:r>
    </w:p>
    <w:p w:rsidR="003A2C78" w:rsidRDefault="00EE6AED">
      <w:pPr>
        <w:spacing w:after="160" w:line="259" w:lineRule="auto"/>
        <w:rPr>
          <w:b/>
        </w:rPr>
      </w:pPr>
      <w:r>
        <w:rPr>
          <w:b/>
        </w:rPr>
        <w:br w:type="page"/>
      </w:r>
    </w:p>
    <w:p w:rsidR="003A2C78" w:rsidRDefault="00EE6AED">
      <w:pPr>
        <w:pStyle w:val="10"/>
        <w:ind w:left="0"/>
        <w:rPr>
          <w:b/>
        </w:rPr>
      </w:pPr>
      <w:r>
        <w:rPr>
          <w:noProof/>
          <w:lang w:val="en-US"/>
        </w:rPr>
        <w:lastRenderedPageBreak/>
        <w:drawing>
          <wp:inline distT="0" distB="0" distL="0" distR="0">
            <wp:extent cx="6337300" cy="164465"/>
            <wp:effectExtent l="0" t="0" r="0" b="6985"/>
            <wp:docPr id="2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>
                      <a:picLocks noChangeAspect="1"/>
                    </pic:cNvPicPr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6381" cy="196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2C78" w:rsidRDefault="003A2C78">
      <w:pPr>
        <w:pStyle w:val="10"/>
        <w:ind w:left="0"/>
        <w:rPr>
          <w:b/>
        </w:rPr>
      </w:pPr>
    </w:p>
    <w:p w:rsidR="003A2C78" w:rsidRDefault="003A2C78">
      <w:pPr>
        <w:pStyle w:val="10"/>
        <w:ind w:left="0"/>
        <w:rPr>
          <w:b/>
          <w:sz w:val="10"/>
          <w:szCs w:val="10"/>
        </w:rPr>
      </w:pPr>
    </w:p>
    <w:p w:rsidR="003A2C78" w:rsidRDefault="00EE6AED">
      <w:pPr>
        <w:pStyle w:val="10"/>
        <w:ind w:left="0"/>
        <w:jc w:val="both"/>
        <w:rPr>
          <w:b/>
          <w:sz w:val="28"/>
          <w:szCs w:val="28"/>
        </w:rPr>
      </w:pPr>
      <w:r>
        <w:rPr>
          <w:rFonts w:ascii="宋体" w:eastAsia="宋体" w:hAnsi="宋体" w:cs="宋体" w:hint="eastAsia"/>
          <w:b/>
          <w:sz w:val="28"/>
          <w:szCs w:val="28"/>
          <w:lang w:val="en-US"/>
        </w:rPr>
        <w:t xml:space="preserve">                             3.</w:t>
      </w:r>
      <w:r>
        <w:rPr>
          <w:rFonts w:ascii="宋体" w:eastAsia="宋体" w:hAnsi="宋体" w:cs="宋体" w:hint="eastAsia"/>
          <w:b/>
          <w:sz w:val="28"/>
          <w:szCs w:val="28"/>
        </w:rPr>
        <w:t>费</w:t>
      </w:r>
      <w:r>
        <w:rPr>
          <w:rFonts w:ascii="宋体" w:eastAsia="宋体" w:hAnsi="宋体" w:cs="宋体" w:hint="eastAsia"/>
          <w:b/>
          <w:sz w:val="28"/>
          <w:szCs w:val="28"/>
        </w:rPr>
        <w:t xml:space="preserve"> </w:t>
      </w:r>
      <w:r>
        <w:rPr>
          <w:rFonts w:ascii="宋体" w:eastAsia="宋体" w:hAnsi="宋体" w:cs="宋体" w:hint="eastAsia"/>
          <w:b/>
          <w:sz w:val="28"/>
          <w:szCs w:val="28"/>
        </w:rPr>
        <w:t>用</w:t>
      </w:r>
    </w:p>
    <w:p w:rsidR="003A2C78" w:rsidRDefault="00EE6AED">
      <w:pPr>
        <w:pStyle w:val="10"/>
        <w:ind w:left="0"/>
        <w:rPr>
          <w:rFonts w:ascii="宋体" w:eastAsia="宋体" w:hAnsi="宋体" w:cs="宋体"/>
          <w:color w:val="000000"/>
          <w:sz w:val="20"/>
          <w:szCs w:val="20"/>
        </w:rPr>
      </w:pPr>
      <w:r>
        <w:rPr>
          <w:sz w:val="20"/>
          <w:szCs w:val="20"/>
        </w:rPr>
        <w:t>关于留学的</w:t>
      </w:r>
      <w:r>
        <w:rPr>
          <w:rFonts w:hint="eastAsia"/>
          <w:sz w:val="20"/>
          <w:szCs w:val="20"/>
        </w:rPr>
        <w:t>费用，</w:t>
      </w:r>
      <w:r>
        <w:rPr>
          <w:sz w:val="20"/>
          <w:szCs w:val="20"/>
        </w:rPr>
        <w:t>除了</w:t>
      </w:r>
      <w:r>
        <w:rPr>
          <w:rFonts w:hint="eastAsia"/>
          <w:sz w:val="20"/>
          <w:szCs w:val="20"/>
        </w:rPr>
        <w:t>学费，基本</w:t>
      </w:r>
      <w:proofErr w:type="gramStart"/>
      <w:r>
        <w:rPr>
          <w:rFonts w:hint="eastAsia"/>
          <w:sz w:val="20"/>
          <w:szCs w:val="20"/>
        </w:rPr>
        <w:t>医</w:t>
      </w:r>
      <w:proofErr w:type="gramEnd"/>
      <w:r>
        <w:rPr>
          <w:rFonts w:hint="eastAsia"/>
          <w:sz w:val="20"/>
          <w:szCs w:val="20"/>
        </w:rPr>
        <w:t>保费，</w:t>
      </w:r>
      <w:r>
        <w:rPr>
          <w:rFonts w:ascii="宋体" w:eastAsia="宋体" w:hAnsi="宋体" w:cs="宋体" w:hint="eastAsia"/>
          <w:color w:val="000000"/>
          <w:sz w:val="20"/>
          <w:szCs w:val="20"/>
        </w:rPr>
        <w:t>公交卡是基本固定的，</w:t>
      </w:r>
      <w:r>
        <w:rPr>
          <w:rFonts w:ascii="宋体" w:eastAsia="宋体" w:hAnsi="宋体" w:cs="宋体"/>
          <w:color w:val="000000"/>
          <w:sz w:val="20"/>
          <w:szCs w:val="20"/>
        </w:rPr>
        <w:t>校友会费</w:t>
      </w:r>
      <w:r>
        <w:rPr>
          <w:rFonts w:ascii="宋体" w:eastAsia="宋体" w:hAnsi="宋体" w:cs="宋体" w:hint="eastAsia"/>
          <w:color w:val="000000"/>
          <w:sz w:val="20"/>
          <w:szCs w:val="20"/>
        </w:rPr>
        <w:t>用和其余费用因人而异。</w:t>
      </w:r>
      <w:r>
        <w:rPr>
          <w:rFonts w:ascii="宋体" w:eastAsia="宋体" w:hAnsi="宋体" w:cs="宋体"/>
          <w:color w:val="000000"/>
          <w:sz w:val="20"/>
          <w:szCs w:val="20"/>
        </w:rPr>
        <w:t>法国留学，享受以下优惠</w:t>
      </w:r>
      <w:r>
        <w:rPr>
          <w:rFonts w:ascii="宋体" w:eastAsia="宋体" w:hAnsi="宋体" w:cs="宋体" w:hint="eastAsia"/>
          <w:color w:val="000000"/>
          <w:sz w:val="20"/>
          <w:szCs w:val="20"/>
        </w:rPr>
        <w:t>:</w:t>
      </w:r>
    </w:p>
    <w:p w:rsidR="003A2C78" w:rsidRDefault="00EE6AED">
      <w:pPr>
        <w:pStyle w:val="10"/>
        <w:numPr>
          <w:ilvl w:val="0"/>
          <w:numId w:val="13"/>
        </w:numPr>
        <w:rPr>
          <w:sz w:val="20"/>
          <w:szCs w:val="20"/>
        </w:rPr>
      </w:pPr>
      <w:r>
        <w:rPr>
          <w:sz w:val="20"/>
          <w:szCs w:val="20"/>
        </w:rPr>
        <w:t>住房补贴</w:t>
      </w:r>
      <w:r>
        <w:rPr>
          <w:sz w:val="20"/>
          <w:szCs w:val="20"/>
        </w:rPr>
        <w:t>(</w:t>
      </w:r>
      <w:r>
        <w:rPr>
          <w:sz w:val="20"/>
          <w:szCs w:val="20"/>
        </w:rPr>
        <w:t>数目为房租的</w:t>
      </w:r>
      <w:r>
        <w:rPr>
          <w:sz w:val="20"/>
          <w:szCs w:val="20"/>
        </w:rPr>
        <w:t>30%</w:t>
      </w:r>
      <w:r>
        <w:rPr>
          <w:sz w:val="20"/>
          <w:szCs w:val="20"/>
        </w:rPr>
        <w:t>至</w:t>
      </w:r>
      <w:r>
        <w:rPr>
          <w:sz w:val="20"/>
          <w:szCs w:val="20"/>
        </w:rPr>
        <w:t>50%)</w:t>
      </w:r>
    </w:p>
    <w:p w:rsidR="003A2C78" w:rsidRDefault="00EE6AED">
      <w:pPr>
        <w:pStyle w:val="10"/>
        <w:numPr>
          <w:ilvl w:val="0"/>
          <w:numId w:val="13"/>
        </w:numPr>
        <w:rPr>
          <w:sz w:val="20"/>
          <w:szCs w:val="20"/>
        </w:rPr>
      </w:pPr>
      <w:r>
        <w:rPr>
          <w:sz w:val="20"/>
          <w:szCs w:val="20"/>
        </w:rPr>
        <w:t>交通补贴</w:t>
      </w:r>
      <w:r>
        <w:rPr>
          <w:sz w:val="20"/>
          <w:szCs w:val="20"/>
        </w:rPr>
        <w:t>(</w:t>
      </w:r>
      <w:r>
        <w:rPr>
          <w:sz w:val="20"/>
          <w:szCs w:val="20"/>
        </w:rPr>
        <w:t>未满</w:t>
      </w:r>
      <w:r>
        <w:rPr>
          <w:sz w:val="20"/>
          <w:szCs w:val="20"/>
        </w:rPr>
        <w:t>26</w:t>
      </w:r>
      <w:r>
        <w:rPr>
          <w:sz w:val="20"/>
          <w:szCs w:val="20"/>
        </w:rPr>
        <w:t>岁的可买</w:t>
      </w:r>
      <w:proofErr w:type="gramStart"/>
      <w:r>
        <w:rPr>
          <w:sz w:val="20"/>
          <w:szCs w:val="20"/>
        </w:rPr>
        <w:t>张青年卡</w:t>
      </w:r>
      <w:proofErr w:type="gramEnd"/>
      <w:r>
        <w:rPr>
          <w:sz w:val="20"/>
          <w:szCs w:val="20"/>
        </w:rPr>
        <w:t>，坐火车飞机，可享受</w:t>
      </w:r>
      <w:r>
        <w:rPr>
          <w:sz w:val="20"/>
          <w:szCs w:val="20"/>
        </w:rPr>
        <w:t>30%</w:t>
      </w:r>
      <w:r>
        <w:rPr>
          <w:sz w:val="20"/>
          <w:szCs w:val="20"/>
        </w:rPr>
        <w:t>至</w:t>
      </w:r>
      <w:r>
        <w:rPr>
          <w:sz w:val="20"/>
          <w:szCs w:val="20"/>
        </w:rPr>
        <w:t>50%</w:t>
      </w:r>
      <w:r>
        <w:rPr>
          <w:sz w:val="20"/>
          <w:szCs w:val="20"/>
        </w:rPr>
        <w:t>的优惠</w:t>
      </w:r>
      <w:r>
        <w:rPr>
          <w:sz w:val="20"/>
          <w:szCs w:val="20"/>
        </w:rPr>
        <w:t>)</w:t>
      </w:r>
    </w:p>
    <w:p w:rsidR="003A2C78" w:rsidRDefault="00EE6AED">
      <w:pPr>
        <w:pStyle w:val="10"/>
        <w:numPr>
          <w:ilvl w:val="0"/>
          <w:numId w:val="13"/>
        </w:numPr>
        <w:rPr>
          <w:sz w:val="20"/>
          <w:szCs w:val="20"/>
        </w:rPr>
      </w:pPr>
      <w:r>
        <w:rPr>
          <w:sz w:val="20"/>
          <w:szCs w:val="20"/>
        </w:rPr>
        <w:t>每周不超过</w:t>
      </w:r>
      <w:r>
        <w:rPr>
          <w:sz w:val="20"/>
          <w:szCs w:val="20"/>
        </w:rPr>
        <w:t>20</w:t>
      </w:r>
      <w:r>
        <w:rPr>
          <w:sz w:val="20"/>
          <w:szCs w:val="20"/>
        </w:rPr>
        <w:t>个小时的打工时间</w:t>
      </w:r>
      <w:r>
        <w:rPr>
          <w:rFonts w:hint="eastAsia"/>
          <w:sz w:val="20"/>
          <w:szCs w:val="20"/>
        </w:rPr>
        <w:t>，每小时</w:t>
      </w:r>
      <w:r>
        <w:rPr>
          <w:rFonts w:hint="eastAsia"/>
          <w:sz w:val="20"/>
          <w:szCs w:val="20"/>
          <w:lang w:val="en-US"/>
        </w:rPr>
        <w:t>9</w:t>
      </w:r>
      <w:r>
        <w:rPr>
          <w:rFonts w:hint="eastAsia"/>
          <w:sz w:val="20"/>
          <w:szCs w:val="20"/>
          <w:lang w:val="en-US"/>
        </w:rPr>
        <w:t>欧元起。</w:t>
      </w:r>
    </w:p>
    <w:tbl>
      <w:tblPr>
        <w:tblW w:w="8080" w:type="dxa"/>
        <w:tblInd w:w="633" w:type="dxa"/>
        <w:tblLayout w:type="fixed"/>
        <w:tblCellMar>
          <w:left w:w="70" w:type="dxa"/>
          <w:right w:w="70" w:type="dxa"/>
        </w:tblCellMar>
        <w:tblLook w:val="04A0"/>
      </w:tblPr>
      <w:tblGrid>
        <w:gridCol w:w="1440"/>
        <w:gridCol w:w="6640"/>
      </w:tblGrid>
      <w:tr w:rsidR="003A2C78">
        <w:trPr>
          <w:trHeight w:val="310"/>
        </w:trPr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000000" w:fill="FFF2CC"/>
            <w:vAlign w:val="bottom"/>
          </w:tcPr>
          <w:p w:rsidR="003A2C78" w:rsidRDefault="00EE6AED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/>
                <w:b/>
                <w:bCs/>
                <w:color w:val="000000"/>
                <w:sz w:val="22"/>
                <w:szCs w:val="22"/>
              </w:rPr>
              <w:t>费用名称</w:t>
            </w:r>
          </w:p>
        </w:tc>
        <w:tc>
          <w:tcPr>
            <w:tcW w:w="6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bottom"/>
          </w:tcPr>
          <w:p w:rsidR="003A2C78" w:rsidRDefault="00EE6AED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/>
                <w:b/>
                <w:bCs/>
                <w:color w:val="000000"/>
                <w:sz w:val="22"/>
                <w:szCs w:val="22"/>
              </w:rPr>
              <w:t>数目</w:t>
            </w:r>
          </w:p>
        </w:tc>
      </w:tr>
      <w:tr w:rsidR="003A2C78">
        <w:trPr>
          <w:trHeight w:val="220"/>
        </w:trPr>
        <w:tc>
          <w:tcPr>
            <w:tcW w:w="1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A2C78" w:rsidRDefault="00EE6AED">
            <w:pPr>
              <w:rPr>
                <w:color w:val="000000"/>
                <w:sz w:val="18"/>
                <w:szCs w:val="18"/>
              </w:rPr>
            </w:pPr>
            <w:r>
              <w:rPr>
                <w:rFonts w:eastAsia="宋体" w:hint="eastAsia"/>
                <w:color w:val="000000"/>
                <w:sz w:val="18"/>
                <w:szCs w:val="18"/>
              </w:rPr>
              <w:t>学费</w:t>
            </w:r>
            <w:r>
              <w:rPr>
                <w:color w:val="000000"/>
                <w:sz w:val="18"/>
                <w:szCs w:val="18"/>
              </w:rPr>
              <w:t> </w:t>
            </w:r>
          </w:p>
        </w:tc>
        <w:tc>
          <w:tcPr>
            <w:tcW w:w="6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A2C78" w:rsidRDefault="00EE6AED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MSc 15</w:t>
            </w:r>
            <w:r>
              <w:rPr>
                <w:rFonts w:ascii="宋体" w:eastAsia="宋体" w:hAnsi="宋体" w:cs="宋体"/>
                <w:color w:val="000000"/>
                <w:sz w:val="18"/>
                <w:szCs w:val="18"/>
              </w:rPr>
              <w:t>个月制硕士</w:t>
            </w:r>
            <w:r>
              <w:rPr>
                <w:color w:val="000000"/>
                <w:sz w:val="18"/>
                <w:szCs w:val="18"/>
              </w:rPr>
              <w:t xml:space="preserve">:  </w:t>
            </w:r>
            <w:r>
              <w:rPr>
                <w:rFonts w:ascii="宋体" w:eastAsia="宋体" w:hAnsi="宋体" w:cs="宋体"/>
                <w:color w:val="000000"/>
                <w:sz w:val="18"/>
                <w:szCs w:val="18"/>
              </w:rPr>
              <w:t>共</w:t>
            </w:r>
            <w:r>
              <w:rPr>
                <w:sz w:val="18"/>
                <w:szCs w:val="18"/>
              </w:rPr>
              <w:t>1</w:t>
            </w:r>
            <w:r>
              <w:rPr>
                <w:rFonts w:eastAsia="宋体" w:hint="eastAsia"/>
                <w:sz w:val="18"/>
                <w:szCs w:val="18"/>
                <w:lang w:val="en-US"/>
              </w:rPr>
              <w:t>7300</w:t>
            </w:r>
            <w:r>
              <w:rPr>
                <w:rFonts w:ascii="宋体" w:eastAsia="宋体" w:hAnsi="宋体" w:cs="宋体"/>
                <w:color w:val="000000"/>
                <w:sz w:val="18"/>
                <w:szCs w:val="18"/>
              </w:rPr>
              <w:t>欧元</w:t>
            </w:r>
            <w:r>
              <w:rPr>
                <w:color w:val="000000"/>
                <w:sz w:val="18"/>
                <w:szCs w:val="18"/>
              </w:rPr>
              <w:t xml:space="preserve">  ( 2016</w:t>
            </w:r>
            <w:r>
              <w:rPr>
                <w:rFonts w:ascii="宋体" w:eastAsia="宋体" w:hAnsi="宋体" w:cs="宋体"/>
                <w:color w:val="000000"/>
                <w:sz w:val="18"/>
                <w:szCs w:val="18"/>
              </w:rPr>
              <w:t>年学费</w:t>
            </w:r>
            <w:r>
              <w:rPr>
                <w:color w:val="000000"/>
                <w:sz w:val="18"/>
                <w:szCs w:val="18"/>
              </w:rPr>
              <w:t>)</w:t>
            </w:r>
            <w:r>
              <w:rPr>
                <w:rFonts w:eastAsia="宋体" w:hint="eastAsia"/>
                <w:color w:val="000000"/>
                <w:sz w:val="18"/>
                <w:szCs w:val="18"/>
                <w:lang w:val="en-US"/>
              </w:rPr>
              <w:t xml:space="preserve">  </w:t>
            </w:r>
            <w:r>
              <w:rPr>
                <w:rFonts w:eastAsia="宋体" w:hint="eastAsia"/>
                <w:color w:val="0000FF"/>
                <w:sz w:val="18"/>
                <w:szCs w:val="18"/>
                <w:lang w:val="en-US"/>
              </w:rPr>
              <w:t xml:space="preserve"> </w:t>
            </w:r>
          </w:p>
        </w:tc>
      </w:tr>
      <w:tr w:rsidR="003A2C78">
        <w:trPr>
          <w:trHeight w:val="220"/>
        </w:trPr>
        <w:tc>
          <w:tcPr>
            <w:tcW w:w="1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A2C78" w:rsidRDefault="00EE6AED">
            <w:pPr>
              <w:rPr>
                <w:color w:val="000000"/>
                <w:sz w:val="18"/>
                <w:szCs w:val="18"/>
              </w:rPr>
            </w:pPr>
            <w:r>
              <w:rPr>
                <w:rFonts w:ascii="宋体" w:eastAsia="宋体" w:hAnsi="宋体" w:cs="宋体"/>
                <w:color w:val="000000"/>
                <w:sz w:val="18"/>
                <w:szCs w:val="18"/>
              </w:rPr>
              <w:t>住宿</w:t>
            </w:r>
          </w:p>
        </w:tc>
        <w:tc>
          <w:tcPr>
            <w:tcW w:w="6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A2C78" w:rsidRDefault="00EE6AED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300 </w:t>
            </w:r>
            <w:r>
              <w:rPr>
                <w:rFonts w:ascii="宋体" w:eastAsia="宋体" w:hAnsi="宋体" w:cs="宋体"/>
                <w:color w:val="000000"/>
                <w:sz w:val="18"/>
                <w:szCs w:val="18"/>
              </w:rPr>
              <w:t>到</w:t>
            </w:r>
            <w:r>
              <w:rPr>
                <w:color w:val="000000"/>
                <w:sz w:val="18"/>
                <w:szCs w:val="18"/>
              </w:rPr>
              <w:t>500</w:t>
            </w:r>
            <w:r>
              <w:rPr>
                <w:rFonts w:ascii="宋体" w:eastAsia="宋体" w:hAnsi="宋体" w:cs="宋体"/>
                <w:color w:val="000000"/>
                <w:sz w:val="18"/>
                <w:szCs w:val="18"/>
              </w:rPr>
              <w:t>欧元</w:t>
            </w:r>
            <w:r>
              <w:rPr>
                <w:color w:val="000000"/>
                <w:sz w:val="18"/>
                <w:szCs w:val="18"/>
              </w:rPr>
              <w:t>/</w:t>
            </w:r>
            <w:r>
              <w:rPr>
                <w:rFonts w:ascii="宋体" w:eastAsia="宋体" w:hAnsi="宋体" w:cs="宋体"/>
                <w:color w:val="000000"/>
                <w:sz w:val="18"/>
                <w:szCs w:val="18"/>
              </w:rPr>
              <w:t>月，可获得法国政府提供的住房补贴，数目为房租的</w:t>
            </w:r>
            <w:r>
              <w:rPr>
                <w:color w:val="000000"/>
                <w:sz w:val="18"/>
                <w:szCs w:val="18"/>
              </w:rPr>
              <w:t>30%</w:t>
            </w:r>
            <w:r>
              <w:rPr>
                <w:rFonts w:ascii="宋体" w:eastAsia="宋体" w:hAnsi="宋体" w:cs="宋体"/>
                <w:color w:val="000000"/>
                <w:sz w:val="18"/>
                <w:szCs w:val="18"/>
              </w:rPr>
              <w:t>至</w:t>
            </w:r>
            <w:r>
              <w:rPr>
                <w:color w:val="000000"/>
                <w:sz w:val="18"/>
                <w:szCs w:val="18"/>
              </w:rPr>
              <w:t>50%</w:t>
            </w:r>
          </w:p>
        </w:tc>
      </w:tr>
      <w:tr w:rsidR="003A2C78">
        <w:trPr>
          <w:trHeight w:val="220"/>
        </w:trPr>
        <w:tc>
          <w:tcPr>
            <w:tcW w:w="1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A2C78" w:rsidRDefault="00EE6AED">
            <w:pPr>
              <w:rPr>
                <w:color w:val="000000"/>
                <w:sz w:val="18"/>
                <w:szCs w:val="18"/>
              </w:rPr>
            </w:pPr>
            <w:r>
              <w:rPr>
                <w:rFonts w:ascii="宋体" w:eastAsia="宋体" w:hAnsi="宋体" w:cs="宋体"/>
                <w:color w:val="000000"/>
                <w:sz w:val="18"/>
                <w:szCs w:val="18"/>
              </w:rPr>
              <w:t>生活费</w:t>
            </w:r>
          </w:p>
        </w:tc>
        <w:tc>
          <w:tcPr>
            <w:tcW w:w="6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A2C78" w:rsidRDefault="00EE6AED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 xml:space="preserve">300 </w:t>
            </w:r>
            <w:r>
              <w:rPr>
                <w:rFonts w:ascii="宋体" w:eastAsia="宋体" w:hAnsi="宋体" w:cs="宋体"/>
                <w:color w:val="000000"/>
                <w:sz w:val="18"/>
                <w:szCs w:val="18"/>
              </w:rPr>
              <w:t>到</w:t>
            </w:r>
            <w:r>
              <w:rPr>
                <w:color w:val="000000"/>
                <w:sz w:val="18"/>
                <w:szCs w:val="18"/>
              </w:rPr>
              <w:t>500</w:t>
            </w:r>
            <w:r>
              <w:rPr>
                <w:rFonts w:ascii="宋体" w:eastAsia="宋体" w:hAnsi="宋体" w:cs="宋体"/>
                <w:color w:val="000000"/>
                <w:sz w:val="18"/>
                <w:szCs w:val="18"/>
              </w:rPr>
              <w:t>欧元</w:t>
            </w:r>
            <w:r>
              <w:rPr>
                <w:color w:val="000000"/>
                <w:sz w:val="18"/>
                <w:szCs w:val="18"/>
              </w:rPr>
              <w:t>/</w:t>
            </w:r>
            <w:r>
              <w:rPr>
                <w:rFonts w:ascii="宋体" w:eastAsia="宋体" w:hAnsi="宋体" w:cs="宋体"/>
                <w:color w:val="000000"/>
                <w:sz w:val="18"/>
                <w:szCs w:val="18"/>
              </w:rPr>
              <w:t>月</w:t>
            </w:r>
            <w:r>
              <w:rPr>
                <w:color w:val="000000"/>
                <w:sz w:val="18"/>
                <w:szCs w:val="18"/>
              </w:rPr>
              <w:t xml:space="preserve"> (</w:t>
            </w:r>
            <w:r>
              <w:rPr>
                <w:rFonts w:ascii="宋体" w:eastAsia="宋体" w:hAnsi="宋体" w:cs="宋体"/>
                <w:color w:val="000000"/>
                <w:sz w:val="18"/>
                <w:szCs w:val="18"/>
              </w:rPr>
              <w:t>因人而异</w:t>
            </w:r>
            <w:r>
              <w:rPr>
                <w:color w:val="000000"/>
                <w:sz w:val="18"/>
                <w:szCs w:val="18"/>
              </w:rPr>
              <w:t>)</w:t>
            </w:r>
          </w:p>
        </w:tc>
      </w:tr>
      <w:tr w:rsidR="003A2C78">
        <w:trPr>
          <w:trHeight w:val="220"/>
        </w:trPr>
        <w:tc>
          <w:tcPr>
            <w:tcW w:w="1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A2C78" w:rsidRDefault="00EE6AED">
            <w:pPr>
              <w:rPr>
                <w:color w:val="000000"/>
                <w:sz w:val="18"/>
                <w:szCs w:val="18"/>
              </w:rPr>
            </w:pPr>
            <w:r>
              <w:rPr>
                <w:rFonts w:ascii="宋体" w:eastAsia="宋体" w:hAnsi="宋体" w:cs="宋体"/>
                <w:color w:val="000000"/>
                <w:sz w:val="18"/>
                <w:szCs w:val="18"/>
              </w:rPr>
              <w:t>社会保险</w:t>
            </w:r>
          </w:p>
        </w:tc>
        <w:tc>
          <w:tcPr>
            <w:tcW w:w="6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A2C78" w:rsidRDefault="00EE6AED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220</w:t>
            </w:r>
            <w:r>
              <w:rPr>
                <w:rFonts w:ascii="宋体" w:eastAsia="宋体" w:hAnsi="宋体" w:cs="宋体"/>
                <w:color w:val="000000"/>
                <w:sz w:val="18"/>
                <w:szCs w:val="18"/>
              </w:rPr>
              <w:t>欧元</w:t>
            </w:r>
            <w:r>
              <w:rPr>
                <w:color w:val="000000"/>
                <w:sz w:val="18"/>
                <w:szCs w:val="18"/>
              </w:rPr>
              <w:t>/</w:t>
            </w:r>
            <w:r>
              <w:rPr>
                <w:rFonts w:ascii="宋体" w:eastAsia="宋体" w:hAnsi="宋体" w:cs="宋体"/>
                <w:color w:val="000000"/>
                <w:sz w:val="18"/>
                <w:szCs w:val="18"/>
              </w:rPr>
              <w:t>年</w:t>
            </w:r>
          </w:p>
        </w:tc>
      </w:tr>
      <w:tr w:rsidR="003A2C78">
        <w:trPr>
          <w:trHeight w:val="220"/>
        </w:trPr>
        <w:tc>
          <w:tcPr>
            <w:tcW w:w="1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A2C78" w:rsidRDefault="00EE6AED">
            <w:pPr>
              <w:rPr>
                <w:color w:val="000000"/>
                <w:sz w:val="18"/>
                <w:szCs w:val="18"/>
              </w:rPr>
            </w:pPr>
            <w:r>
              <w:rPr>
                <w:rFonts w:ascii="宋体" w:eastAsia="宋体" w:hAnsi="宋体" w:cs="宋体"/>
                <w:color w:val="000000"/>
                <w:sz w:val="18"/>
                <w:szCs w:val="18"/>
              </w:rPr>
              <w:t>交通费</w:t>
            </w:r>
          </w:p>
        </w:tc>
        <w:tc>
          <w:tcPr>
            <w:tcW w:w="6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A2C78" w:rsidRDefault="00EE6AED">
            <w:pPr>
              <w:rPr>
                <w:color w:val="000000"/>
                <w:sz w:val="18"/>
                <w:szCs w:val="18"/>
              </w:rPr>
            </w:pPr>
            <w:r>
              <w:rPr>
                <w:rFonts w:ascii="宋体" w:eastAsia="宋体" w:hAnsi="宋体" w:cs="宋体"/>
                <w:color w:val="000000"/>
                <w:sz w:val="18"/>
                <w:szCs w:val="18"/>
              </w:rPr>
              <w:t>学生公交卡</w:t>
            </w:r>
            <w:r>
              <w:rPr>
                <w:color w:val="000000"/>
                <w:sz w:val="18"/>
                <w:szCs w:val="18"/>
              </w:rPr>
              <w:t xml:space="preserve"> 300</w:t>
            </w:r>
            <w:r>
              <w:rPr>
                <w:rFonts w:ascii="宋体" w:eastAsia="宋体" w:hAnsi="宋体" w:cs="宋体"/>
                <w:color w:val="000000"/>
                <w:sz w:val="18"/>
                <w:szCs w:val="18"/>
              </w:rPr>
              <w:t>欧元</w:t>
            </w:r>
            <w:r>
              <w:rPr>
                <w:color w:val="000000"/>
                <w:sz w:val="18"/>
                <w:szCs w:val="18"/>
              </w:rPr>
              <w:t>/</w:t>
            </w:r>
            <w:r>
              <w:rPr>
                <w:rFonts w:ascii="宋体" w:eastAsia="宋体" w:hAnsi="宋体" w:cs="宋体"/>
                <w:color w:val="000000"/>
                <w:sz w:val="18"/>
                <w:szCs w:val="18"/>
              </w:rPr>
              <w:t>年</w:t>
            </w:r>
            <w:r>
              <w:rPr>
                <w:color w:val="000000"/>
                <w:sz w:val="18"/>
                <w:szCs w:val="18"/>
              </w:rPr>
              <w:t xml:space="preserve">  (</w:t>
            </w:r>
            <w:r>
              <w:rPr>
                <w:rFonts w:ascii="宋体" w:eastAsia="宋体" w:hAnsi="宋体" w:cs="宋体"/>
                <w:color w:val="000000"/>
                <w:sz w:val="18"/>
                <w:szCs w:val="18"/>
              </w:rPr>
              <w:t>公交，地铁，</w:t>
            </w:r>
            <w:proofErr w:type="gramStart"/>
            <w:r>
              <w:rPr>
                <w:rFonts w:ascii="宋体" w:eastAsia="宋体" w:hAnsi="宋体" w:cs="宋体"/>
                <w:color w:val="000000"/>
                <w:sz w:val="18"/>
                <w:szCs w:val="18"/>
              </w:rPr>
              <w:t>城铁</w:t>
            </w:r>
            <w:proofErr w:type="gramEnd"/>
            <w:r>
              <w:rPr>
                <w:color w:val="000000"/>
                <w:sz w:val="18"/>
                <w:szCs w:val="18"/>
              </w:rPr>
              <w:t xml:space="preserve">,  </w:t>
            </w:r>
            <w:r>
              <w:rPr>
                <w:rFonts w:ascii="宋体" w:eastAsia="宋体" w:hAnsi="宋体" w:cs="宋体"/>
                <w:color w:val="000000"/>
                <w:sz w:val="18"/>
                <w:szCs w:val="18"/>
              </w:rPr>
              <w:t>火车除外</w:t>
            </w:r>
            <w:r>
              <w:rPr>
                <w:color w:val="000000"/>
                <w:sz w:val="18"/>
                <w:szCs w:val="18"/>
              </w:rPr>
              <w:t>)</w:t>
            </w:r>
          </w:p>
        </w:tc>
      </w:tr>
      <w:tr w:rsidR="003A2C78">
        <w:trPr>
          <w:trHeight w:val="220"/>
        </w:trPr>
        <w:tc>
          <w:tcPr>
            <w:tcW w:w="1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A2C78" w:rsidRDefault="00EE6AED">
            <w:pPr>
              <w:rPr>
                <w:color w:val="000000"/>
                <w:sz w:val="18"/>
                <w:szCs w:val="18"/>
              </w:rPr>
            </w:pPr>
            <w:r>
              <w:rPr>
                <w:rFonts w:ascii="宋体" w:eastAsia="宋体" w:hAnsi="宋体" w:cs="宋体"/>
                <w:color w:val="000000"/>
                <w:sz w:val="18"/>
                <w:szCs w:val="18"/>
              </w:rPr>
              <w:t>校友会费用</w:t>
            </w:r>
          </w:p>
        </w:tc>
        <w:tc>
          <w:tcPr>
            <w:tcW w:w="6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A2C78" w:rsidRDefault="00EE6AED">
            <w:pPr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150</w:t>
            </w:r>
            <w:r>
              <w:rPr>
                <w:rFonts w:ascii="宋体" w:eastAsia="宋体" w:hAnsi="宋体" w:cs="宋体"/>
                <w:color w:val="000000"/>
                <w:sz w:val="18"/>
                <w:szCs w:val="18"/>
              </w:rPr>
              <w:t>欧，终身校友资格</w:t>
            </w:r>
          </w:p>
        </w:tc>
      </w:tr>
    </w:tbl>
    <w:p w:rsidR="003A2C78" w:rsidRDefault="00EE6AED">
      <w:pPr>
        <w:pStyle w:val="10"/>
        <w:numPr>
          <w:ilvl w:val="1"/>
          <w:numId w:val="7"/>
        </w:numPr>
        <w:rPr>
          <w:b/>
          <w:color w:val="FF0000"/>
        </w:rPr>
      </w:pPr>
      <w:r>
        <w:rPr>
          <w:rFonts w:hint="eastAsia"/>
          <w:b/>
          <w:color w:val="FF0000"/>
        </w:rPr>
        <w:t>雷</w:t>
      </w:r>
      <w:proofErr w:type="gramStart"/>
      <w:r>
        <w:rPr>
          <w:rFonts w:hint="eastAsia"/>
          <w:b/>
          <w:color w:val="FF0000"/>
        </w:rPr>
        <w:t>恩高商</w:t>
      </w:r>
      <w:proofErr w:type="gramEnd"/>
      <w:r>
        <w:rPr>
          <w:rFonts w:hint="eastAsia"/>
          <w:b/>
          <w:color w:val="FF0000"/>
        </w:rPr>
        <w:t>提供奖学金，金额为</w:t>
      </w:r>
      <w:r>
        <w:rPr>
          <w:rFonts w:hint="eastAsia"/>
          <w:b/>
          <w:color w:val="FF0000"/>
        </w:rPr>
        <w:t>1000</w:t>
      </w:r>
      <w:r>
        <w:rPr>
          <w:b/>
          <w:color w:val="FF0000"/>
        </w:rPr>
        <w:t>-</w:t>
      </w:r>
      <w:r>
        <w:rPr>
          <w:rFonts w:hint="eastAsia"/>
          <w:b/>
          <w:color w:val="FF0000"/>
        </w:rPr>
        <w:t>3000</w:t>
      </w:r>
      <w:r>
        <w:rPr>
          <w:rFonts w:hint="eastAsia"/>
          <w:b/>
          <w:color w:val="FF0000"/>
        </w:rPr>
        <w:t>欧元。</w:t>
      </w:r>
    </w:p>
    <w:p w:rsidR="003A2C78" w:rsidRDefault="003A2C78">
      <w:pPr>
        <w:pStyle w:val="10"/>
        <w:ind w:left="0"/>
        <w:rPr>
          <w:b/>
          <w:lang w:val="en-US"/>
        </w:rPr>
      </w:pPr>
    </w:p>
    <w:p w:rsidR="003A2C78" w:rsidRDefault="00EE6AED">
      <w:pPr>
        <w:pStyle w:val="10"/>
        <w:ind w:left="0"/>
        <w:rPr>
          <w:b/>
          <w:lang w:val="en-US"/>
        </w:rPr>
      </w:pPr>
      <w:r>
        <w:rPr>
          <w:rFonts w:hint="eastAsia"/>
          <w:b/>
          <w:lang w:val="en-US"/>
        </w:rPr>
        <w:t>4</w:t>
      </w:r>
      <w:r>
        <w:rPr>
          <w:rFonts w:hint="eastAsia"/>
          <w:b/>
          <w:lang w:val="en-US"/>
        </w:rPr>
        <w:t>，校园风景</w:t>
      </w:r>
    </w:p>
    <w:p w:rsidR="003A2C78" w:rsidRDefault="00EE6AED">
      <w:pPr>
        <w:rPr>
          <w:b/>
          <w:color w:val="FF0000"/>
        </w:rPr>
      </w:pPr>
      <w:r>
        <w:rPr>
          <w:rFonts w:hint="eastAsia"/>
          <w:noProof/>
          <w:lang w:val="en-US"/>
        </w:rPr>
        <w:drawing>
          <wp:inline distT="0" distB="0" distL="0" distR="0">
            <wp:extent cx="2006600" cy="2838450"/>
            <wp:effectExtent l="0" t="0" r="0" b="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09986" cy="2843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FF0000"/>
          <w:lang w:val="en-US"/>
        </w:rPr>
        <w:drawing>
          <wp:inline distT="0" distB="0" distL="0" distR="0">
            <wp:extent cx="3746500" cy="2066290"/>
            <wp:effectExtent l="0" t="0" r="6350" b="0"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47087" cy="206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2C78" w:rsidRDefault="00EE6AED">
      <w:pPr>
        <w:rPr>
          <w:b/>
          <w:color w:val="FF0000"/>
        </w:rPr>
      </w:pPr>
      <w:r>
        <w:rPr>
          <w:b/>
          <w:noProof/>
          <w:color w:val="FF0000"/>
          <w:lang w:val="en-US"/>
        </w:rPr>
        <w:lastRenderedPageBreak/>
        <w:drawing>
          <wp:inline distT="0" distB="0" distL="0" distR="0">
            <wp:extent cx="2139315" cy="2748280"/>
            <wp:effectExtent l="0" t="0" r="0" b="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46758" cy="2757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HAnsi" w:eastAsiaTheme="minorEastAsia" w:hAnsiTheme="minorHAnsi" w:cstheme="minorBidi"/>
          <w:b/>
          <w:noProof/>
          <w:color w:val="FF0000"/>
          <w:sz w:val="22"/>
          <w:szCs w:val="22"/>
          <w:lang w:val="en-US"/>
        </w:rPr>
        <w:drawing>
          <wp:inline distT="0" distB="0" distL="0" distR="0">
            <wp:extent cx="3724275" cy="2101850"/>
            <wp:effectExtent l="0" t="0" r="9525" b="0"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CustomData="http://www.wps.cn/officeDocument/2013/wpsCustomData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0="urn:schemas-microsoft-com:office:word" xmlns:w14="http://schemas.microsoft.com/office/word/2010/wordml" xmlns:w="http://schemas.openxmlformats.org/wordprocessingml/2006/main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26607" cy="2102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2C78" w:rsidRDefault="003A2C78">
      <w:pPr>
        <w:rPr>
          <w:b/>
          <w:color w:val="FF0000"/>
        </w:rPr>
      </w:pPr>
    </w:p>
    <w:p w:rsidR="003A2C78" w:rsidRDefault="00EE6AED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2545715" cy="1638300"/>
            <wp:effectExtent l="0" t="0" r="6985" b="0"/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>
                      <a:picLocks noChangeAspect="1"/>
                    </pic:cNvPicPr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1506" cy="1641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1945005" cy="2870200"/>
            <wp:effectExtent l="0" t="0" r="0" b="6350"/>
            <wp:docPr id="30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>
                      <a:picLocks noChangeAspect="1"/>
                    </pic:cNvPicPr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1680" cy="2879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2C78" w:rsidRDefault="00EE6AED">
      <w:pPr>
        <w:rPr>
          <w:rFonts w:eastAsia="宋体"/>
          <w:lang w:val="en-US"/>
        </w:rPr>
      </w:pPr>
      <w:r>
        <w:rPr>
          <w:rFonts w:eastAsia="宋体" w:hint="eastAsia"/>
          <w:noProof/>
          <w:lang w:val="en-US"/>
        </w:rPr>
        <w:lastRenderedPageBreak/>
        <w:drawing>
          <wp:inline distT="0" distB="0" distL="114300" distR="114300">
            <wp:extent cx="6473190" cy="4854575"/>
            <wp:effectExtent l="0" t="0" r="3810" b="3175"/>
            <wp:docPr id="16" name="图片 16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7"/>
                    <pic:cNvPicPr>
                      <a:picLocks noChangeAspect="1"/>
                    </pic:cNvPicPr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3190" cy="4854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宋体" w:hint="eastAsia"/>
          <w:noProof/>
          <w:lang w:val="en-US"/>
        </w:rPr>
        <w:lastRenderedPageBreak/>
        <w:drawing>
          <wp:inline distT="0" distB="0" distL="114300" distR="114300">
            <wp:extent cx="6473190" cy="4854575"/>
            <wp:effectExtent l="0" t="0" r="3810" b="3175"/>
            <wp:docPr id="15" name="图片 15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1"/>
                    <pic:cNvPicPr>
                      <a:picLocks noChangeAspect="1"/>
                    </pic:cNvPicPr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3190" cy="4854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宋体" w:hint="eastAsia"/>
          <w:noProof/>
          <w:lang w:val="en-US"/>
        </w:rPr>
        <w:lastRenderedPageBreak/>
        <w:drawing>
          <wp:inline distT="0" distB="0" distL="114300" distR="114300">
            <wp:extent cx="6473190" cy="4854575"/>
            <wp:effectExtent l="0" t="0" r="3810" b="3175"/>
            <wp:docPr id="14" name="图片 14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2"/>
                    <pic:cNvPicPr>
                      <a:picLocks noChangeAspect="1"/>
                    </pic:cNvPicPr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3190" cy="4854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宋体" w:hint="eastAsia"/>
          <w:noProof/>
          <w:lang w:val="en-US"/>
        </w:rPr>
        <w:lastRenderedPageBreak/>
        <w:drawing>
          <wp:inline distT="0" distB="0" distL="114300" distR="114300">
            <wp:extent cx="6473190" cy="4854575"/>
            <wp:effectExtent l="0" t="0" r="3810" b="3175"/>
            <wp:docPr id="9" name="图片 9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3"/>
                    <pic:cNvPicPr>
                      <a:picLocks noChangeAspect="1"/>
                    </pic:cNvPicPr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3190" cy="4854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宋体" w:hint="eastAsia"/>
          <w:noProof/>
          <w:lang w:val="en-US"/>
        </w:rPr>
        <w:lastRenderedPageBreak/>
        <w:drawing>
          <wp:inline distT="0" distB="0" distL="114300" distR="114300">
            <wp:extent cx="6473190" cy="4854575"/>
            <wp:effectExtent l="0" t="0" r="3810" b="3175"/>
            <wp:docPr id="8" name="图片 8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4"/>
                    <pic:cNvPicPr>
                      <a:picLocks noChangeAspect="1"/>
                    </pic:cNvPicPr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3190" cy="4854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宋体" w:hint="eastAsia"/>
          <w:noProof/>
          <w:lang w:val="en-US"/>
        </w:rPr>
        <w:lastRenderedPageBreak/>
        <w:drawing>
          <wp:inline distT="0" distB="0" distL="114300" distR="114300">
            <wp:extent cx="6473190" cy="4854575"/>
            <wp:effectExtent l="0" t="0" r="3810" b="3175"/>
            <wp:docPr id="6" name="图片 6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5"/>
                    <pic:cNvPicPr>
                      <a:picLocks noChangeAspect="1"/>
                    </pic:cNvPicPr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3190" cy="4854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宋体" w:hint="eastAsia"/>
          <w:noProof/>
          <w:lang w:val="en-US"/>
        </w:rPr>
        <w:lastRenderedPageBreak/>
        <w:drawing>
          <wp:inline distT="0" distB="0" distL="114300" distR="114300">
            <wp:extent cx="6473190" cy="4288155"/>
            <wp:effectExtent l="0" t="0" r="3810" b="17145"/>
            <wp:docPr id="5" name="图片 5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6"/>
                    <pic:cNvPicPr>
                      <a:picLocks noChangeAspect="1"/>
                    </pic:cNvPicPr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3190" cy="4288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A2C78" w:rsidSect="003A2C78">
      <w:headerReference w:type="default" r:id="rId33"/>
      <w:footerReference w:type="default" r:id="rId34"/>
      <w:pgSz w:w="11906" w:h="16838"/>
      <w:pgMar w:top="851" w:right="851" w:bottom="851" w:left="851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E6AED" w:rsidRDefault="00EE6AED" w:rsidP="003A2C78">
      <w:r>
        <w:separator/>
      </w:r>
    </w:p>
  </w:endnote>
  <w:endnote w:type="continuationSeparator" w:id="0">
    <w:p w:rsidR="00EE6AED" w:rsidRDefault="00EE6AED" w:rsidP="003A2C78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altName w:val="Calibri"/>
    <w:charset w:val="00"/>
    <w:family w:val="swiss"/>
    <w:pitch w:val="default"/>
    <w:sig w:usb0="00000000" w:usb1="00000000" w:usb2="00000000" w:usb3="00000000" w:csb0="0000019F" w:csb1="00000000"/>
  </w:font>
  <w:font w:name="Rockwell Extra Bold">
    <w:altName w:val="Bookman Old Style"/>
    <w:charset w:val="00"/>
    <w:family w:val="roman"/>
    <w:pitch w:val="default"/>
    <w:sig w:usb0="00000000" w:usb1="00000000" w:usb2="00000000" w:usb3="00000000" w:csb0="00000001" w:csb1="00000000"/>
  </w:font>
  <w:font w:name="微软雅黑">
    <w:panose1 w:val="020B0503020204020204"/>
    <w:charset w:val="86"/>
    <w:family w:val="swiss"/>
    <w:pitch w:val="variable"/>
    <w:sig w:usb0="80000287" w:usb1="280F3C52" w:usb2="00000016" w:usb3="00000000" w:csb0="0004001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009023436"/>
    </w:sdtPr>
    <w:sdtContent>
      <w:p w:rsidR="003A2C78" w:rsidRDefault="003A2C78">
        <w:pPr>
          <w:pStyle w:val="a4"/>
          <w:jc w:val="center"/>
        </w:pPr>
        <w:r>
          <w:fldChar w:fldCharType="begin"/>
        </w:r>
        <w:r w:rsidR="00EE6AED">
          <w:instrText>PAGE   \* MERGEFORMAT</w:instrText>
        </w:r>
        <w:r>
          <w:fldChar w:fldCharType="separate"/>
        </w:r>
        <w:r w:rsidR="009917A3">
          <w:rPr>
            <w:noProof/>
          </w:rPr>
          <w:t>2</w:t>
        </w:r>
        <w:r>
          <w:fldChar w:fldCharType="end"/>
        </w:r>
      </w:p>
    </w:sdtContent>
  </w:sdt>
  <w:p w:rsidR="003A2C78" w:rsidRDefault="003A2C78">
    <w:pPr>
      <w:pStyle w:val="a4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E6AED" w:rsidRDefault="00EE6AED" w:rsidP="003A2C78">
      <w:r>
        <w:separator/>
      </w:r>
    </w:p>
  </w:footnote>
  <w:footnote w:type="continuationSeparator" w:id="0">
    <w:p w:rsidR="00EE6AED" w:rsidRDefault="00EE6AED" w:rsidP="003A2C78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A2C78" w:rsidRDefault="00EE6AED">
    <w:pPr>
      <w:pStyle w:val="a5"/>
      <w:jc w:val="center"/>
      <w:rPr>
        <w:sz w:val="20"/>
        <w:szCs w:val="20"/>
      </w:rPr>
    </w:pPr>
    <w:r>
      <w:rPr>
        <w:rFonts w:hint="eastAsia"/>
        <w:sz w:val="20"/>
        <w:szCs w:val="20"/>
      </w:rPr>
      <w:t>雷</w:t>
    </w:r>
    <w:proofErr w:type="gramStart"/>
    <w:r>
      <w:rPr>
        <w:rFonts w:hint="eastAsia"/>
        <w:sz w:val="20"/>
        <w:szCs w:val="20"/>
      </w:rPr>
      <w:t>恩高商校际</w:t>
    </w:r>
    <w:proofErr w:type="gramEnd"/>
    <w:r>
      <w:rPr>
        <w:rFonts w:hint="eastAsia"/>
        <w:sz w:val="20"/>
        <w:szCs w:val="20"/>
      </w:rPr>
      <w:t>合作指南</w:t>
    </w:r>
  </w:p>
  <w:p w:rsidR="003A2C78" w:rsidRDefault="00EE6AED">
    <w:pPr>
      <w:pStyle w:val="a5"/>
      <w:jc w:val="center"/>
      <w:rPr>
        <w:sz w:val="20"/>
        <w:szCs w:val="20"/>
      </w:rPr>
    </w:pPr>
    <w:r>
      <w:rPr>
        <w:sz w:val="20"/>
        <w:szCs w:val="20"/>
      </w:rPr>
      <w:t>______________________________________________________________________________________________________</w:t>
    </w:r>
  </w:p>
  <w:p w:rsidR="003A2C78" w:rsidRDefault="003A2C78">
    <w:pPr>
      <w:pStyle w:val="a5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1" type="#_x0000_t75" style="width:22.5pt;height:25.5pt" o:bullet="t">
        <v:imagedata r:id="rId1" o:title=""/>
      </v:shape>
    </w:pict>
  </w:numPicBullet>
  <w:abstractNum w:abstractNumId="0">
    <w:nsid w:val="02D54A9D"/>
    <w:multiLevelType w:val="multilevel"/>
    <w:tmpl w:val="02D54A9D"/>
    <w:lvl w:ilvl="0">
      <w:start w:val="1"/>
      <w:numFmt w:val="bullet"/>
      <w:lvlText w:val=""/>
      <w:lvlPicBulletId w:val="0"/>
      <w:lvlJc w:val="left"/>
      <w:pPr>
        <w:tabs>
          <w:tab w:val="left" w:pos="360"/>
        </w:tabs>
        <w:ind w:left="360" w:hanging="360"/>
      </w:pPr>
      <w:rPr>
        <w:rFonts w:ascii="Symbol" w:hAnsi="Symbol" w:hint="default"/>
      </w:rPr>
    </w:lvl>
    <w:lvl w:ilvl="1">
      <w:start w:val="1"/>
      <w:numFmt w:val="bullet"/>
      <w:lvlText w:val=""/>
      <w:lvlJc w:val="left"/>
      <w:pPr>
        <w:tabs>
          <w:tab w:val="left" w:pos="1080"/>
        </w:tabs>
        <w:ind w:left="1080" w:hanging="360"/>
      </w:pPr>
      <w:rPr>
        <w:rFonts w:ascii="Wingdings" w:hAnsi="Wingdings" w:hint="default"/>
      </w:rPr>
    </w:lvl>
    <w:lvl w:ilvl="2" w:tentative="1">
      <w:start w:val="1"/>
      <w:numFmt w:val="bullet"/>
      <w:lvlText w:val=""/>
      <w:lvlJc w:val="left"/>
      <w:pPr>
        <w:tabs>
          <w:tab w:val="left" w:pos="1800"/>
        </w:tabs>
        <w:ind w:left="1800" w:hanging="360"/>
      </w:pPr>
      <w:rPr>
        <w:rFonts w:ascii="Symbol" w:hAnsi="Symbol" w:hint="default"/>
      </w:rPr>
    </w:lvl>
    <w:lvl w:ilvl="3" w:tentative="1">
      <w:start w:val="1"/>
      <w:numFmt w:val="bullet"/>
      <w:lvlText w:val=""/>
      <w:lvlJc w:val="left"/>
      <w:pPr>
        <w:tabs>
          <w:tab w:val="left" w:pos="2520"/>
        </w:tabs>
        <w:ind w:left="2520" w:hanging="360"/>
      </w:pPr>
      <w:rPr>
        <w:rFonts w:ascii="Symbol" w:hAnsi="Symbol" w:hint="default"/>
      </w:rPr>
    </w:lvl>
    <w:lvl w:ilvl="4" w:tentative="1">
      <w:start w:val="1"/>
      <w:numFmt w:val="bullet"/>
      <w:lvlText w:val=""/>
      <w:lvlJc w:val="left"/>
      <w:pPr>
        <w:tabs>
          <w:tab w:val="left" w:pos="3240"/>
        </w:tabs>
        <w:ind w:left="3240" w:hanging="360"/>
      </w:pPr>
      <w:rPr>
        <w:rFonts w:ascii="Symbol" w:hAnsi="Symbol" w:hint="default"/>
      </w:rPr>
    </w:lvl>
    <w:lvl w:ilvl="5" w:tentative="1">
      <w:start w:val="1"/>
      <w:numFmt w:val="bullet"/>
      <w:lvlText w:val=""/>
      <w:lvlJc w:val="left"/>
      <w:pPr>
        <w:tabs>
          <w:tab w:val="left" w:pos="3960"/>
        </w:tabs>
        <w:ind w:left="3960" w:hanging="360"/>
      </w:pPr>
      <w:rPr>
        <w:rFonts w:ascii="Symbol" w:hAnsi="Symbol" w:hint="default"/>
      </w:rPr>
    </w:lvl>
    <w:lvl w:ilvl="6" w:tentative="1">
      <w:start w:val="1"/>
      <w:numFmt w:val="bullet"/>
      <w:lvlText w:val=""/>
      <w:lvlJc w:val="left"/>
      <w:pPr>
        <w:tabs>
          <w:tab w:val="left" w:pos="4680"/>
        </w:tabs>
        <w:ind w:left="4680" w:hanging="360"/>
      </w:pPr>
      <w:rPr>
        <w:rFonts w:ascii="Symbol" w:hAnsi="Symbol" w:hint="default"/>
      </w:rPr>
    </w:lvl>
    <w:lvl w:ilvl="7" w:tentative="1">
      <w:start w:val="1"/>
      <w:numFmt w:val="bullet"/>
      <w:lvlText w:val=""/>
      <w:lvlJc w:val="left"/>
      <w:pPr>
        <w:tabs>
          <w:tab w:val="left" w:pos="5400"/>
        </w:tabs>
        <w:ind w:left="5400" w:hanging="360"/>
      </w:pPr>
      <w:rPr>
        <w:rFonts w:ascii="Symbol" w:hAnsi="Symbol" w:hint="default"/>
      </w:rPr>
    </w:lvl>
    <w:lvl w:ilvl="8" w:tentative="1">
      <w:start w:val="1"/>
      <w:numFmt w:val="bullet"/>
      <w:lvlText w:val=""/>
      <w:lvlJc w:val="left"/>
      <w:pPr>
        <w:tabs>
          <w:tab w:val="left" w:pos="6120"/>
        </w:tabs>
        <w:ind w:left="6120" w:hanging="360"/>
      </w:pPr>
      <w:rPr>
        <w:rFonts w:ascii="Symbol" w:hAnsi="Symbol" w:hint="default"/>
      </w:rPr>
    </w:lvl>
  </w:abstractNum>
  <w:abstractNum w:abstractNumId="1">
    <w:nsid w:val="0A6912B4"/>
    <w:multiLevelType w:val="multilevel"/>
    <w:tmpl w:val="0A6912B4"/>
    <w:lvl w:ilvl="0">
      <w:start w:val="1"/>
      <w:numFmt w:val="decimal"/>
      <w:lvlText w:val="%1."/>
      <w:lvlJc w:val="left"/>
      <w:pPr>
        <w:ind w:left="720" w:hanging="360"/>
      </w:p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E0751BE"/>
    <w:multiLevelType w:val="multilevel"/>
    <w:tmpl w:val="0E0751BE"/>
    <w:lvl w:ilvl="0">
      <w:start w:val="1"/>
      <w:numFmt w:val="bullet"/>
      <w:lvlText w:val=""/>
      <w:lvlJc w:val="left"/>
      <w:pPr>
        <w:ind w:left="2136" w:hanging="360"/>
      </w:pPr>
      <w:rPr>
        <w:rFonts w:ascii="Wingdings" w:hAnsi="Wingdings" w:hint="default"/>
      </w:rPr>
    </w:lvl>
    <w:lvl w:ilvl="1" w:tentative="1">
      <w:start w:val="1"/>
      <w:numFmt w:val="bullet"/>
      <w:lvlText w:val="o"/>
      <w:lvlJc w:val="left"/>
      <w:pPr>
        <w:ind w:left="2856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3576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4296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5016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5736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6456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7176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7896" w:hanging="360"/>
      </w:pPr>
      <w:rPr>
        <w:rFonts w:ascii="Wingdings" w:hAnsi="Wingdings" w:hint="default"/>
      </w:rPr>
    </w:lvl>
  </w:abstractNum>
  <w:abstractNum w:abstractNumId="3">
    <w:nsid w:val="1A810DF6"/>
    <w:multiLevelType w:val="multilevel"/>
    <w:tmpl w:val="1A810DF6"/>
    <w:lvl w:ilvl="0">
      <w:start w:val="1"/>
      <w:numFmt w:val="bullet"/>
      <w:lvlText w:val=""/>
      <w:lvlJc w:val="left"/>
      <w:pPr>
        <w:ind w:left="1776" w:hanging="360"/>
      </w:pPr>
      <w:rPr>
        <w:rFonts w:ascii="Wingdings" w:hAnsi="Wingdings" w:hint="default"/>
      </w:rPr>
    </w:lvl>
    <w:lvl w:ilvl="1" w:tentative="1">
      <w:start w:val="1"/>
      <w:numFmt w:val="bullet"/>
      <w:lvlText w:val="o"/>
      <w:lvlJc w:val="left"/>
      <w:pPr>
        <w:ind w:left="2496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3216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3936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4656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5376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6096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6816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7536" w:hanging="360"/>
      </w:pPr>
      <w:rPr>
        <w:rFonts w:ascii="Wingdings" w:hAnsi="Wingdings" w:hint="default"/>
      </w:rPr>
    </w:lvl>
  </w:abstractNum>
  <w:abstractNum w:abstractNumId="4">
    <w:nsid w:val="271507B8"/>
    <w:multiLevelType w:val="multilevel"/>
    <w:tmpl w:val="271507B8"/>
    <w:lvl w:ilvl="0">
      <w:start w:val="1"/>
      <w:numFmt w:val="bullet"/>
      <w:lvlText w:val=""/>
      <w:lvlJc w:val="left"/>
      <w:pPr>
        <w:ind w:left="1776" w:hanging="360"/>
      </w:pPr>
      <w:rPr>
        <w:rFonts w:ascii="Symbol" w:hAnsi="Symbol" w:hint="default"/>
      </w:rPr>
    </w:lvl>
    <w:lvl w:ilvl="1" w:tentative="1">
      <w:start w:val="1"/>
      <w:numFmt w:val="bullet"/>
      <w:lvlText w:val="o"/>
      <w:lvlJc w:val="left"/>
      <w:pPr>
        <w:ind w:left="2496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3216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3936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4656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5376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6096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6816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7536" w:hanging="360"/>
      </w:pPr>
      <w:rPr>
        <w:rFonts w:ascii="Wingdings" w:hAnsi="Wingdings" w:hint="default"/>
      </w:rPr>
    </w:lvl>
  </w:abstractNum>
  <w:abstractNum w:abstractNumId="5">
    <w:nsid w:val="308F2B92"/>
    <w:multiLevelType w:val="multilevel"/>
    <w:tmpl w:val="308F2B92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30B07D13"/>
    <w:multiLevelType w:val="multilevel"/>
    <w:tmpl w:val="30B07D13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800" w:hanging="360"/>
      </w:pPr>
    </w:lvl>
    <w:lvl w:ilvl="2" w:tentative="1">
      <w:start w:val="1"/>
      <w:numFmt w:val="lowerRoman"/>
      <w:lvlText w:val="%3."/>
      <w:lvlJc w:val="right"/>
      <w:pPr>
        <w:ind w:left="2520" w:hanging="180"/>
      </w:pPr>
    </w:lvl>
    <w:lvl w:ilvl="3" w:tentative="1">
      <w:start w:val="1"/>
      <w:numFmt w:val="decimal"/>
      <w:lvlText w:val="%4."/>
      <w:lvlJc w:val="left"/>
      <w:pPr>
        <w:ind w:left="3240" w:hanging="360"/>
      </w:pPr>
    </w:lvl>
    <w:lvl w:ilvl="4" w:tentative="1">
      <w:start w:val="1"/>
      <w:numFmt w:val="lowerLetter"/>
      <w:lvlText w:val="%5."/>
      <w:lvlJc w:val="left"/>
      <w:pPr>
        <w:ind w:left="3960" w:hanging="360"/>
      </w:pPr>
    </w:lvl>
    <w:lvl w:ilvl="5" w:tentative="1">
      <w:start w:val="1"/>
      <w:numFmt w:val="lowerRoman"/>
      <w:lvlText w:val="%6."/>
      <w:lvlJc w:val="right"/>
      <w:pPr>
        <w:ind w:left="4680" w:hanging="180"/>
      </w:pPr>
    </w:lvl>
    <w:lvl w:ilvl="6" w:tentative="1">
      <w:start w:val="1"/>
      <w:numFmt w:val="decimal"/>
      <w:lvlText w:val="%7."/>
      <w:lvlJc w:val="left"/>
      <w:pPr>
        <w:ind w:left="5400" w:hanging="360"/>
      </w:pPr>
    </w:lvl>
    <w:lvl w:ilvl="7" w:tentative="1">
      <w:start w:val="1"/>
      <w:numFmt w:val="lowerLetter"/>
      <w:lvlText w:val="%8."/>
      <w:lvlJc w:val="left"/>
      <w:pPr>
        <w:ind w:left="6120" w:hanging="360"/>
      </w:pPr>
    </w:lvl>
    <w:lvl w:ilvl="8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>
    <w:nsid w:val="321A4B9E"/>
    <w:multiLevelType w:val="multilevel"/>
    <w:tmpl w:val="321A4B9E"/>
    <w:lvl w:ilvl="0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40F6FB0"/>
    <w:multiLevelType w:val="multilevel"/>
    <w:tmpl w:val="340F6FB0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5742D19E"/>
    <w:multiLevelType w:val="multilevel"/>
    <w:tmpl w:val="5742D19E"/>
    <w:lvl w:ilvl="0">
      <w:start w:val="1"/>
      <w:numFmt w:val="decimal"/>
      <w:lvlText w:val="%1."/>
      <w:lvlJc w:val="left"/>
      <w:pPr>
        <w:ind w:left="360" w:hanging="360"/>
      </w:pPr>
    </w:lvl>
    <w:lvl w:ilvl="1" w:tentative="1">
      <w:start w:val="1"/>
      <w:numFmt w:val="lowerLetter"/>
      <w:lvlText w:val="%2."/>
      <w:lvlJc w:val="left"/>
      <w:pPr>
        <w:ind w:left="1080" w:hanging="360"/>
      </w:pPr>
    </w:lvl>
    <w:lvl w:ilvl="2" w:tentative="1">
      <w:start w:val="1"/>
      <w:numFmt w:val="lowerRoman"/>
      <w:lvlText w:val="%3."/>
      <w:lvlJc w:val="right"/>
      <w:pPr>
        <w:ind w:left="1800" w:hanging="180"/>
      </w:pPr>
    </w:lvl>
    <w:lvl w:ilvl="3" w:tentative="1">
      <w:start w:val="1"/>
      <w:numFmt w:val="decimal"/>
      <w:lvlText w:val="%4."/>
      <w:lvlJc w:val="left"/>
      <w:pPr>
        <w:ind w:left="2520" w:hanging="360"/>
      </w:pPr>
    </w:lvl>
    <w:lvl w:ilvl="4" w:tentative="1">
      <w:start w:val="1"/>
      <w:numFmt w:val="lowerLetter"/>
      <w:lvlText w:val="%5."/>
      <w:lvlJc w:val="left"/>
      <w:pPr>
        <w:ind w:left="3240" w:hanging="360"/>
      </w:pPr>
    </w:lvl>
    <w:lvl w:ilvl="5" w:tentative="1">
      <w:start w:val="1"/>
      <w:numFmt w:val="lowerRoman"/>
      <w:lvlText w:val="%6."/>
      <w:lvlJc w:val="right"/>
      <w:pPr>
        <w:ind w:left="3960" w:hanging="180"/>
      </w:pPr>
    </w:lvl>
    <w:lvl w:ilvl="6" w:tentative="1">
      <w:start w:val="1"/>
      <w:numFmt w:val="decimal"/>
      <w:lvlText w:val="%7."/>
      <w:lvlJc w:val="left"/>
      <w:pPr>
        <w:ind w:left="4680" w:hanging="360"/>
      </w:pPr>
    </w:lvl>
    <w:lvl w:ilvl="7" w:tentative="1">
      <w:start w:val="1"/>
      <w:numFmt w:val="lowerLetter"/>
      <w:lvlText w:val="%8."/>
      <w:lvlJc w:val="left"/>
      <w:pPr>
        <w:ind w:left="5400" w:hanging="360"/>
      </w:pPr>
    </w:lvl>
    <w:lvl w:ilvl="8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>
    <w:nsid w:val="6829475D"/>
    <w:multiLevelType w:val="multilevel"/>
    <w:tmpl w:val="6829475D"/>
    <w:lvl w:ilvl="0">
      <w:start w:val="1"/>
      <w:numFmt w:val="decimal"/>
      <w:lvlText w:val="%1)"/>
      <w:lvlJc w:val="left"/>
      <w:pPr>
        <w:ind w:left="1080" w:hanging="360"/>
      </w:pPr>
    </w:lvl>
    <w:lvl w:ilvl="1" w:tentative="1">
      <w:start w:val="1"/>
      <w:numFmt w:val="lowerLetter"/>
      <w:lvlText w:val="%2."/>
      <w:lvlJc w:val="left"/>
      <w:pPr>
        <w:ind w:left="1800" w:hanging="360"/>
      </w:pPr>
    </w:lvl>
    <w:lvl w:ilvl="2" w:tentative="1">
      <w:start w:val="1"/>
      <w:numFmt w:val="lowerRoman"/>
      <w:lvlText w:val="%3."/>
      <w:lvlJc w:val="right"/>
      <w:pPr>
        <w:ind w:left="2520" w:hanging="180"/>
      </w:pPr>
    </w:lvl>
    <w:lvl w:ilvl="3" w:tentative="1">
      <w:start w:val="1"/>
      <w:numFmt w:val="decimal"/>
      <w:lvlText w:val="%4."/>
      <w:lvlJc w:val="left"/>
      <w:pPr>
        <w:ind w:left="3240" w:hanging="360"/>
      </w:pPr>
    </w:lvl>
    <w:lvl w:ilvl="4" w:tentative="1">
      <w:start w:val="1"/>
      <w:numFmt w:val="lowerLetter"/>
      <w:lvlText w:val="%5."/>
      <w:lvlJc w:val="left"/>
      <w:pPr>
        <w:ind w:left="3960" w:hanging="360"/>
      </w:pPr>
    </w:lvl>
    <w:lvl w:ilvl="5" w:tentative="1">
      <w:start w:val="1"/>
      <w:numFmt w:val="lowerRoman"/>
      <w:lvlText w:val="%6."/>
      <w:lvlJc w:val="right"/>
      <w:pPr>
        <w:ind w:left="4680" w:hanging="180"/>
      </w:pPr>
    </w:lvl>
    <w:lvl w:ilvl="6" w:tentative="1">
      <w:start w:val="1"/>
      <w:numFmt w:val="decimal"/>
      <w:lvlText w:val="%7."/>
      <w:lvlJc w:val="left"/>
      <w:pPr>
        <w:ind w:left="5400" w:hanging="360"/>
      </w:pPr>
    </w:lvl>
    <w:lvl w:ilvl="7" w:tentative="1">
      <w:start w:val="1"/>
      <w:numFmt w:val="lowerLetter"/>
      <w:lvlText w:val="%8."/>
      <w:lvlJc w:val="left"/>
      <w:pPr>
        <w:ind w:left="6120" w:hanging="360"/>
      </w:pPr>
    </w:lvl>
    <w:lvl w:ilvl="8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>
    <w:nsid w:val="6C7E65EF"/>
    <w:multiLevelType w:val="multilevel"/>
    <w:tmpl w:val="6C7E65EF"/>
    <w:lvl w:ilvl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left" w:pos="1440"/>
        </w:tabs>
        <w:ind w:left="1440" w:hanging="360"/>
      </w:pPr>
      <w:rPr>
        <w:rFonts w:ascii="Symbol" w:hAnsi="Symbol" w:hint="default"/>
      </w:rPr>
    </w:lvl>
    <w:lvl w:ilvl="2" w:tentative="1">
      <w:start w:val="1"/>
      <w:numFmt w:val="bullet"/>
      <w:lvlText w:val=""/>
      <w:lvlJc w:val="left"/>
      <w:pPr>
        <w:tabs>
          <w:tab w:val="left" w:pos="2160"/>
        </w:tabs>
        <w:ind w:left="2160" w:hanging="360"/>
      </w:pPr>
      <w:rPr>
        <w:rFonts w:ascii="Symbol" w:hAnsi="Symbol" w:hint="default"/>
      </w:rPr>
    </w:lvl>
    <w:lvl w:ilvl="3" w:tentative="1">
      <w:start w:val="1"/>
      <w:numFmt w:val="bullet"/>
      <w:lvlText w:val=""/>
      <w:lvlJc w:val="left"/>
      <w:pPr>
        <w:tabs>
          <w:tab w:val="left" w:pos="2880"/>
        </w:tabs>
        <w:ind w:left="2880" w:hanging="360"/>
      </w:pPr>
      <w:rPr>
        <w:rFonts w:ascii="Symbol" w:hAnsi="Symbol" w:hint="default"/>
      </w:rPr>
    </w:lvl>
    <w:lvl w:ilvl="4" w:tentative="1">
      <w:start w:val="1"/>
      <w:numFmt w:val="bullet"/>
      <w:lvlText w:val=""/>
      <w:lvlJc w:val="left"/>
      <w:pPr>
        <w:tabs>
          <w:tab w:val="left" w:pos="3600"/>
        </w:tabs>
        <w:ind w:left="3600" w:hanging="360"/>
      </w:pPr>
      <w:rPr>
        <w:rFonts w:ascii="Symbol" w:hAnsi="Symbol" w:hint="default"/>
      </w:rPr>
    </w:lvl>
    <w:lvl w:ilvl="5" w:tentative="1">
      <w:start w:val="1"/>
      <w:numFmt w:val="bullet"/>
      <w:lvlText w:val=""/>
      <w:lvlJc w:val="left"/>
      <w:pPr>
        <w:tabs>
          <w:tab w:val="left" w:pos="4320"/>
        </w:tabs>
        <w:ind w:left="4320" w:hanging="360"/>
      </w:pPr>
      <w:rPr>
        <w:rFonts w:ascii="Symbol" w:hAnsi="Symbol" w:hint="default"/>
      </w:rPr>
    </w:lvl>
    <w:lvl w:ilvl="6" w:tentative="1">
      <w:start w:val="1"/>
      <w:numFmt w:val="bullet"/>
      <w:lvlText w:val=""/>
      <w:lvlJc w:val="left"/>
      <w:pPr>
        <w:tabs>
          <w:tab w:val="left" w:pos="5040"/>
        </w:tabs>
        <w:ind w:left="5040" w:hanging="360"/>
      </w:pPr>
      <w:rPr>
        <w:rFonts w:ascii="Symbol" w:hAnsi="Symbol" w:hint="default"/>
      </w:rPr>
    </w:lvl>
    <w:lvl w:ilvl="7" w:tentative="1">
      <w:start w:val="1"/>
      <w:numFmt w:val="bullet"/>
      <w:lvlText w:val=""/>
      <w:lvlJc w:val="left"/>
      <w:pPr>
        <w:tabs>
          <w:tab w:val="left" w:pos="5760"/>
        </w:tabs>
        <w:ind w:left="5760" w:hanging="360"/>
      </w:pPr>
      <w:rPr>
        <w:rFonts w:ascii="Symbol" w:hAnsi="Symbol" w:hint="default"/>
      </w:rPr>
    </w:lvl>
    <w:lvl w:ilvl="8" w:tentative="1">
      <w:start w:val="1"/>
      <w:numFmt w:val="bullet"/>
      <w:lvlText w:val=""/>
      <w:lvlJc w:val="left"/>
      <w:pPr>
        <w:tabs>
          <w:tab w:val="left" w:pos="6480"/>
        </w:tabs>
        <w:ind w:left="6480" w:hanging="360"/>
      </w:pPr>
      <w:rPr>
        <w:rFonts w:ascii="Symbol" w:hAnsi="Symbol" w:hint="default"/>
      </w:rPr>
    </w:lvl>
  </w:abstractNum>
  <w:abstractNum w:abstractNumId="12">
    <w:nsid w:val="7440049C"/>
    <w:multiLevelType w:val="multilevel"/>
    <w:tmpl w:val="7440049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080" w:hanging="360"/>
      </w:pPr>
    </w:lvl>
    <w:lvl w:ilvl="2" w:tentative="1">
      <w:start w:val="1"/>
      <w:numFmt w:val="lowerRoman"/>
      <w:lvlText w:val="%3."/>
      <w:lvlJc w:val="right"/>
      <w:pPr>
        <w:ind w:left="1800" w:hanging="180"/>
      </w:pPr>
    </w:lvl>
    <w:lvl w:ilvl="3" w:tentative="1">
      <w:start w:val="1"/>
      <w:numFmt w:val="decimal"/>
      <w:lvlText w:val="%4."/>
      <w:lvlJc w:val="left"/>
      <w:pPr>
        <w:ind w:left="2520" w:hanging="360"/>
      </w:pPr>
    </w:lvl>
    <w:lvl w:ilvl="4" w:tentative="1">
      <w:start w:val="1"/>
      <w:numFmt w:val="lowerLetter"/>
      <w:lvlText w:val="%5."/>
      <w:lvlJc w:val="left"/>
      <w:pPr>
        <w:ind w:left="3240" w:hanging="360"/>
      </w:pPr>
    </w:lvl>
    <w:lvl w:ilvl="5" w:tentative="1">
      <w:start w:val="1"/>
      <w:numFmt w:val="lowerRoman"/>
      <w:lvlText w:val="%6."/>
      <w:lvlJc w:val="right"/>
      <w:pPr>
        <w:ind w:left="3960" w:hanging="180"/>
      </w:pPr>
    </w:lvl>
    <w:lvl w:ilvl="6" w:tentative="1">
      <w:start w:val="1"/>
      <w:numFmt w:val="decimal"/>
      <w:lvlText w:val="%7."/>
      <w:lvlJc w:val="left"/>
      <w:pPr>
        <w:ind w:left="4680" w:hanging="360"/>
      </w:pPr>
    </w:lvl>
    <w:lvl w:ilvl="7" w:tentative="1">
      <w:start w:val="1"/>
      <w:numFmt w:val="lowerLetter"/>
      <w:lvlText w:val="%8."/>
      <w:lvlJc w:val="left"/>
      <w:pPr>
        <w:ind w:left="5400" w:hanging="360"/>
      </w:pPr>
    </w:lvl>
    <w:lvl w:ilvl="8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9"/>
    <w:lvlOverride w:ilvl="0">
      <w:startOverride w:val="1"/>
    </w:lvlOverride>
  </w:num>
  <w:num w:numId="2">
    <w:abstractNumId w:val="5"/>
  </w:num>
  <w:num w:numId="3">
    <w:abstractNumId w:val="8"/>
  </w:num>
  <w:num w:numId="4">
    <w:abstractNumId w:val="1"/>
  </w:num>
  <w:num w:numId="5">
    <w:abstractNumId w:val="10"/>
  </w:num>
  <w:num w:numId="6">
    <w:abstractNumId w:val="6"/>
  </w:num>
  <w:num w:numId="7">
    <w:abstractNumId w:val="0"/>
  </w:num>
  <w:num w:numId="8">
    <w:abstractNumId w:val="11"/>
  </w:num>
  <w:num w:numId="9">
    <w:abstractNumId w:val="7"/>
  </w:num>
  <w:num w:numId="10">
    <w:abstractNumId w:val="3"/>
  </w:num>
  <w:num w:numId="11">
    <w:abstractNumId w:val="4"/>
  </w:num>
  <w:num w:numId="12">
    <w:abstractNumId w:val="2"/>
  </w:num>
  <w:num w:numId="13">
    <w:abstractNumId w:val="1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spelling="clean" w:grammar="clean"/>
  <w:defaultTabStop w:val="708"/>
  <w:hyphenationZone w:val="425"/>
  <w:characterSpacingControl w:val="doNotCompress"/>
  <w:hdrShapeDefaults>
    <o:shapedefaults v:ext="edit" spidmax="3074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useFELayout/>
  </w:compat>
  <w:rsids>
    <w:rsidRoot w:val="00090060"/>
    <w:rsid w:val="0005322E"/>
    <w:rsid w:val="000746EC"/>
    <w:rsid w:val="00090060"/>
    <w:rsid w:val="000B4BC5"/>
    <w:rsid w:val="000E3390"/>
    <w:rsid w:val="00103177"/>
    <w:rsid w:val="00163212"/>
    <w:rsid w:val="001706D9"/>
    <w:rsid w:val="00197FD8"/>
    <w:rsid w:val="001A25C3"/>
    <w:rsid w:val="001C650A"/>
    <w:rsid w:val="001E2DF5"/>
    <w:rsid w:val="00202B4B"/>
    <w:rsid w:val="00206173"/>
    <w:rsid w:val="002704BD"/>
    <w:rsid w:val="002A52E8"/>
    <w:rsid w:val="002C4362"/>
    <w:rsid w:val="00350326"/>
    <w:rsid w:val="003966E5"/>
    <w:rsid w:val="003A2C78"/>
    <w:rsid w:val="003F4F0A"/>
    <w:rsid w:val="00421DE8"/>
    <w:rsid w:val="00483018"/>
    <w:rsid w:val="00503C05"/>
    <w:rsid w:val="00525106"/>
    <w:rsid w:val="00531514"/>
    <w:rsid w:val="005B3437"/>
    <w:rsid w:val="006115F9"/>
    <w:rsid w:val="006355C3"/>
    <w:rsid w:val="00636414"/>
    <w:rsid w:val="006632F8"/>
    <w:rsid w:val="00670691"/>
    <w:rsid w:val="006A5ADA"/>
    <w:rsid w:val="006B6604"/>
    <w:rsid w:val="007B0B32"/>
    <w:rsid w:val="00877D46"/>
    <w:rsid w:val="008A05AB"/>
    <w:rsid w:val="008E0BB6"/>
    <w:rsid w:val="0097585D"/>
    <w:rsid w:val="009917A3"/>
    <w:rsid w:val="009A1EAF"/>
    <w:rsid w:val="009C0A3D"/>
    <w:rsid w:val="009F6058"/>
    <w:rsid w:val="00A00B1F"/>
    <w:rsid w:val="00A121D9"/>
    <w:rsid w:val="00A20482"/>
    <w:rsid w:val="00A34762"/>
    <w:rsid w:val="00A411F6"/>
    <w:rsid w:val="00AC725E"/>
    <w:rsid w:val="00AE06FC"/>
    <w:rsid w:val="00B2047F"/>
    <w:rsid w:val="00B268C0"/>
    <w:rsid w:val="00B4505A"/>
    <w:rsid w:val="00B90434"/>
    <w:rsid w:val="00BE395C"/>
    <w:rsid w:val="00C06988"/>
    <w:rsid w:val="00C13FA3"/>
    <w:rsid w:val="00C5533A"/>
    <w:rsid w:val="00C83D4E"/>
    <w:rsid w:val="00CE6E0B"/>
    <w:rsid w:val="00CF3D69"/>
    <w:rsid w:val="00D04A10"/>
    <w:rsid w:val="00D37DFD"/>
    <w:rsid w:val="00D64CF1"/>
    <w:rsid w:val="00D8472B"/>
    <w:rsid w:val="00DB100D"/>
    <w:rsid w:val="00DF20F8"/>
    <w:rsid w:val="00E30AC7"/>
    <w:rsid w:val="00E34A8B"/>
    <w:rsid w:val="00E82A77"/>
    <w:rsid w:val="00EE6AED"/>
    <w:rsid w:val="1CE356AF"/>
    <w:rsid w:val="1FC3203F"/>
    <w:rsid w:val="22924261"/>
    <w:rsid w:val="292C2467"/>
    <w:rsid w:val="2A2831CE"/>
    <w:rsid w:val="4276512D"/>
    <w:rsid w:val="52AF571B"/>
    <w:rsid w:val="53FF05F2"/>
    <w:rsid w:val="54556EBE"/>
    <w:rsid w:val="57170072"/>
    <w:rsid w:val="5D6A724E"/>
    <w:rsid w:val="65567455"/>
    <w:rsid w:val="662435AD"/>
    <w:rsid w:val="673C1AD6"/>
    <w:rsid w:val="6D344DEB"/>
    <w:rsid w:val="6DB440D3"/>
    <w:rsid w:val="712A62A5"/>
    <w:rsid w:val="71DF0740"/>
    <w:rsid w:val="74F742D2"/>
    <w:rsid w:val="799704DE"/>
    <w:rsid w:val="7B124F0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 fillcolor="white">
      <v:fill color="white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semiHidden="0" w:qFormat="1"/>
    <w:lsdException w:name="footer" w:semiHidden="0" w:qFormat="1"/>
    <w:lsdException w:name="caption" w:uiPriority="35" w:qFormat="1"/>
    <w:lsdException w:name="Title" w:semiHidden="0" w:uiPriority="10" w:unhideWhenUsed="0" w:qFormat="1"/>
    <w:lsdException w:name="Default Paragraph Font" w:semiHidden="0" w:uiPriority="1" w:qFormat="1"/>
    <w:lsdException w:name="Subtitle" w:semiHidden="0" w:uiPriority="11" w:unhideWhenUsed="0" w:qFormat="1"/>
    <w:lsdException w:name="Hyperlink" w:semiHidden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semiHidden="0" w:qFormat="1"/>
    <w:lsdException w:name="Balloon Text" w:semiHidden="0" w:qFormat="1"/>
    <w:lsdException w:name="Table Grid" w:semiHidden="0" w:uiPriority="39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A2C78"/>
    <w:rPr>
      <w:rFonts w:ascii="Times New Roman" w:eastAsia="Times New Roman" w:hAnsi="Times New Roman" w:cs="Times New Roman"/>
      <w:sz w:val="24"/>
      <w:szCs w:val="24"/>
      <w:lang w:val="fr-FR"/>
    </w:rPr>
  </w:style>
  <w:style w:type="paragraph" w:styleId="1">
    <w:name w:val="heading 1"/>
    <w:basedOn w:val="a"/>
    <w:next w:val="a"/>
    <w:link w:val="1Char"/>
    <w:uiPriority w:val="9"/>
    <w:qFormat/>
    <w:rsid w:val="003A2C78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Char"/>
    <w:uiPriority w:val="9"/>
    <w:unhideWhenUsed/>
    <w:qFormat/>
    <w:rsid w:val="003A2C78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unhideWhenUsed/>
    <w:qFormat/>
    <w:rsid w:val="003A2C78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qFormat/>
    <w:rsid w:val="003A2C78"/>
    <w:pPr>
      <w:tabs>
        <w:tab w:val="center" w:pos="4536"/>
        <w:tab w:val="right" w:pos="9072"/>
      </w:tabs>
    </w:pPr>
    <w:rPr>
      <w:rFonts w:asciiTheme="minorHAnsi" w:eastAsiaTheme="minorEastAsia" w:hAnsiTheme="minorHAnsi" w:cstheme="minorBidi"/>
      <w:sz w:val="22"/>
      <w:szCs w:val="22"/>
    </w:rPr>
  </w:style>
  <w:style w:type="paragraph" w:styleId="a5">
    <w:name w:val="header"/>
    <w:basedOn w:val="a"/>
    <w:link w:val="Char1"/>
    <w:uiPriority w:val="99"/>
    <w:unhideWhenUsed/>
    <w:qFormat/>
    <w:rsid w:val="003A2C78"/>
    <w:pPr>
      <w:tabs>
        <w:tab w:val="center" w:pos="4536"/>
        <w:tab w:val="right" w:pos="9072"/>
      </w:tabs>
    </w:pPr>
    <w:rPr>
      <w:rFonts w:asciiTheme="minorHAnsi" w:eastAsiaTheme="minorEastAsia" w:hAnsiTheme="minorHAnsi" w:cstheme="minorBidi"/>
      <w:sz w:val="22"/>
      <w:szCs w:val="22"/>
    </w:rPr>
  </w:style>
  <w:style w:type="character" w:styleId="a6">
    <w:name w:val="Hyperlink"/>
    <w:basedOn w:val="a0"/>
    <w:uiPriority w:val="99"/>
    <w:unhideWhenUsed/>
    <w:qFormat/>
    <w:rsid w:val="003A2C78"/>
    <w:rPr>
      <w:color w:val="0000FF"/>
      <w:u w:val="single"/>
    </w:rPr>
  </w:style>
  <w:style w:type="table" w:styleId="a7">
    <w:name w:val="Table Grid"/>
    <w:basedOn w:val="a1"/>
    <w:uiPriority w:val="39"/>
    <w:qFormat/>
    <w:rsid w:val="003A2C78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0">
    <w:name w:val="列出段落1"/>
    <w:basedOn w:val="a"/>
    <w:uiPriority w:val="34"/>
    <w:qFormat/>
    <w:rsid w:val="003A2C78"/>
    <w:pPr>
      <w:spacing w:after="160" w:line="259" w:lineRule="auto"/>
      <w:ind w:left="720"/>
      <w:contextualSpacing/>
    </w:pPr>
    <w:rPr>
      <w:rFonts w:asciiTheme="minorHAnsi" w:eastAsiaTheme="minorEastAsia" w:hAnsiTheme="minorHAnsi" w:cstheme="minorBidi"/>
      <w:sz w:val="22"/>
      <w:szCs w:val="22"/>
    </w:rPr>
  </w:style>
  <w:style w:type="character" w:customStyle="1" w:styleId="Char1">
    <w:name w:val="页眉 Char"/>
    <w:basedOn w:val="a0"/>
    <w:link w:val="a5"/>
    <w:uiPriority w:val="99"/>
    <w:qFormat/>
    <w:rsid w:val="003A2C78"/>
  </w:style>
  <w:style w:type="character" w:customStyle="1" w:styleId="Char0">
    <w:name w:val="页脚 Char"/>
    <w:basedOn w:val="a0"/>
    <w:link w:val="a4"/>
    <w:uiPriority w:val="99"/>
    <w:qFormat/>
    <w:rsid w:val="003A2C78"/>
  </w:style>
  <w:style w:type="paragraph" w:customStyle="1" w:styleId="11">
    <w:name w:val="无间隔1"/>
    <w:uiPriority w:val="1"/>
    <w:qFormat/>
    <w:rsid w:val="003A2C78"/>
    <w:rPr>
      <w:rFonts w:ascii="Times New Roman" w:eastAsia="Times New Roman" w:hAnsi="Times New Roman" w:cs="Times New Roman"/>
      <w:sz w:val="24"/>
      <w:szCs w:val="24"/>
      <w:lang w:val="fr-FR"/>
    </w:rPr>
  </w:style>
  <w:style w:type="character" w:customStyle="1" w:styleId="2Char">
    <w:name w:val="标题 2 Char"/>
    <w:basedOn w:val="a0"/>
    <w:link w:val="2"/>
    <w:uiPriority w:val="9"/>
    <w:qFormat/>
    <w:rsid w:val="003A2C78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1Char">
    <w:name w:val="标题 1 Char"/>
    <w:basedOn w:val="a0"/>
    <w:link w:val="1"/>
    <w:uiPriority w:val="9"/>
    <w:qFormat/>
    <w:rsid w:val="003A2C78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Char">
    <w:name w:val="批注框文本 Char"/>
    <w:basedOn w:val="a0"/>
    <w:link w:val="a3"/>
    <w:uiPriority w:val="99"/>
    <w:semiHidden/>
    <w:qFormat/>
    <w:rsid w:val="003A2C78"/>
    <w:rPr>
      <w:rFonts w:ascii="Times New Roman" w:eastAsia="Times New Roman" w:hAnsi="Times New Roman" w:cs="Times New Roman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jpeg"/><Relationship Id="rId3" Type="http://schemas.openxmlformats.org/officeDocument/2006/relationships/styles" Target="styles.xml"/><Relationship Id="rId21" Type="http://schemas.openxmlformats.org/officeDocument/2006/relationships/image" Target="media/image15.emf"/><Relationship Id="rId34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emf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jpe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7.emf"/><Relationship Id="rId28" Type="http://schemas.openxmlformats.org/officeDocument/2006/relationships/image" Target="media/image22.jpeg"/><Relationship Id="rId36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jpe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emf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fontTable" Target="fontTable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/>
    <customShpInfo spid="_x0000_s1027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16</Pages>
  <Words>325</Words>
  <Characters>1858</Characters>
  <Application>Microsoft Office Word</Application>
  <DocSecurity>0</DocSecurity>
  <Lines>15</Lines>
  <Paragraphs>4</Paragraphs>
  <ScaleCrop>false</ScaleCrop>
  <Company>ITianKong.Com</Company>
  <LinksUpToDate>false</LinksUpToDate>
  <CharactersWithSpaces>2179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Lingyan</dc:creator>
  <cp:lastModifiedBy>SkyUser</cp:lastModifiedBy>
  <cp:revision>2</cp:revision>
  <dcterms:created xsi:type="dcterms:W3CDTF">2016-06-04T05:22:00Z</dcterms:created>
  <dcterms:modified xsi:type="dcterms:W3CDTF">2016-06-04T05:22:00Z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2052-10.1.0.5603</vt:lpwstr>
  </property>
</Properties>
</file>